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42BF4" w14:textId="77777777" w:rsidR="00F828A5" w:rsidRDefault="008B2D9B" w:rsidP="00F828A5">
      <w:pPr>
        <w:jc w:val="both"/>
        <w:rPr>
          <w:rFonts w:asciiTheme="majorHAnsi" w:eastAsiaTheme="majorEastAsia" w:hAnsiTheme="majorHAnsi" w:cs="Calibri"/>
          <w:b/>
          <w:color w:val="7B881D" w:themeColor="accent1" w:themeShade="BF"/>
          <w:sz w:val="36"/>
          <w:szCs w:val="36"/>
          <w:lang w:val="fr-FR"/>
        </w:rPr>
      </w:pPr>
      <w:r w:rsidRPr="00F828A5">
        <w:rPr>
          <w:rFonts w:asciiTheme="majorHAnsi" w:eastAsiaTheme="majorEastAsia" w:hAnsiTheme="majorHAnsi" w:cs="Calibri"/>
          <w:b/>
          <w:color w:val="7B881D" w:themeColor="accent1" w:themeShade="BF"/>
          <w:sz w:val="36"/>
          <w:szCs w:val="36"/>
          <w:lang w:val="fr-FR"/>
        </w:rPr>
        <w:t xml:space="preserve">17 juin - Journée mondiale contre la désertification et la sécheresse : comment le bambou peut aider </w:t>
      </w:r>
      <w:r w:rsidR="00571154" w:rsidRPr="00F828A5">
        <w:rPr>
          <w:rFonts w:asciiTheme="majorHAnsi" w:eastAsiaTheme="majorEastAsia" w:hAnsiTheme="majorHAnsi" w:cs="Calibri"/>
          <w:b/>
          <w:color w:val="7B881D" w:themeColor="accent1" w:themeShade="BF"/>
          <w:sz w:val="36"/>
          <w:szCs w:val="36"/>
          <w:lang w:val="fr-FR"/>
        </w:rPr>
        <w:t xml:space="preserve">à lutter </w:t>
      </w:r>
      <w:r w:rsidRPr="00F828A5">
        <w:rPr>
          <w:rFonts w:asciiTheme="majorHAnsi" w:eastAsiaTheme="majorEastAsia" w:hAnsiTheme="majorHAnsi" w:cs="Calibri"/>
          <w:b/>
          <w:color w:val="7B881D" w:themeColor="accent1" w:themeShade="BF"/>
          <w:sz w:val="36"/>
          <w:szCs w:val="36"/>
          <w:lang w:val="fr-FR"/>
        </w:rPr>
        <w:t>contre le changement climatique</w:t>
      </w:r>
    </w:p>
    <w:p w14:paraId="14E7294F" w14:textId="69E4CCDD" w:rsidR="008A31A7" w:rsidRPr="00945D58" w:rsidRDefault="00F96138" w:rsidP="00F828A5">
      <w:pPr>
        <w:jc w:val="center"/>
        <w:rPr>
          <w:rFonts w:asciiTheme="majorHAnsi" w:hAnsiTheme="majorHAnsi" w:cs="Calibri"/>
          <w:b/>
          <w:i/>
          <w:lang w:val="fr-FR"/>
        </w:rPr>
      </w:pPr>
      <w:r w:rsidRPr="00945D58">
        <w:rPr>
          <w:rFonts w:asciiTheme="majorHAnsi" w:hAnsiTheme="majorHAnsi"/>
          <w:noProof/>
        </w:rPr>
        <w:drawing>
          <wp:inline distT="0" distB="0" distL="0" distR="0" wp14:anchorId="64E632D3" wp14:editId="483DC003">
            <wp:extent cx="4895283" cy="33573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4612" cy="3370606"/>
                    </a:xfrm>
                    <a:prstGeom prst="rect">
                      <a:avLst/>
                    </a:prstGeom>
                    <a:noFill/>
                    <a:ln>
                      <a:noFill/>
                    </a:ln>
                  </pic:spPr>
                </pic:pic>
              </a:graphicData>
            </a:graphic>
          </wp:inline>
        </w:drawing>
      </w:r>
    </w:p>
    <w:p w14:paraId="0D0A54B5" w14:textId="0F39B6BD" w:rsidR="008A4081" w:rsidRPr="00945D58" w:rsidRDefault="00B919B8" w:rsidP="001136CA">
      <w:pPr>
        <w:rPr>
          <w:rFonts w:asciiTheme="majorHAnsi" w:hAnsiTheme="majorHAnsi" w:cs="Calibri"/>
          <w:b/>
          <w:iCs/>
          <w:sz w:val="21"/>
          <w:szCs w:val="21"/>
          <w:lang w:val="fr-FR" w:eastAsia="en-US"/>
        </w:rPr>
      </w:pPr>
      <w:r w:rsidRPr="0059086D">
        <w:rPr>
          <w:rFonts w:asciiTheme="majorHAnsi" w:hAnsiTheme="majorHAnsi" w:cs="Calibri"/>
          <w:b/>
          <w:i/>
          <w:sz w:val="21"/>
          <w:szCs w:val="21"/>
          <w:lang w:val="fr-FR" w:eastAsia="en-US"/>
        </w:rPr>
        <w:t xml:space="preserve">Dans un avenir où l'économie circulaire prévaudra, le bambou assumera un rôle </w:t>
      </w:r>
      <w:r w:rsidR="00D46662" w:rsidRPr="0059086D">
        <w:rPr>
          <w:rFonts w:asciiTheme="majorHAnsi" w:hAnsiTheme="majorHAnsi" w:cs="Calibri"/>
          <w:b/>
          <w:i/>
          <w:sz w:val="21"/>
          <w:szCs w:val="21"/>
          <w:lang w:val="fr-FR" w:eastAsia="en-US"/>
        </w:rPr>
        <w:t>majeur</w:t>
      </w:r>
      <w:r w:rsidRPr="0059086D">
        <w:rPr>
          <w:rFonts w:asciiTheme="majorHAnsi" w:hAnsiTheme="majorHAnsi" w:cs="Calibri"/>
          <w:b/>
          <w:i/>
          <w:sz w:val="21"/>
          <w:szCs w:val="21"/>
          <w:lang w:val="fr-FR" w:eastAsia="en-US"/>
        </w:rPr>
        <w:t xml:space="preserve"> dans la lutte contre le changement climatique.</w:t>
      </w:r>
      <w:r w:rsidRPr="00945D58">
        <w:rPr>
          <w:rFonts w:asciiTheme="majorHAnsi" w:hAnsiTheme="majorHAnsi" w:cs="Calibri"/>
          <w:b/>
          <w:iCs/>
          <w:sz w:val="21"/>
          <w:szCs w:val="21"/>
          <w:lang w:val="fr-FR" w:eastAsia="en-US"/>
        </w:rPr>
        <w:t xml:space="preserve"> </w:t>
      </w:r>
    </w:p>
    <w:p w14:paraId="20B6A61F" w14:textId="3080E647" w:rsidR="00587109" w:rsidRDefault="00C7536A" w:rsidP="00EA69E1">
      <w:pPr>
        <w:jc w:val="both"/>
        <w:rPr>
          <w:rFonts w:asciiTheme="majorHAnsi" w:hAnsiTheme="majorHAnsi" w:cs="Calibri"/>
          <w:bCs/>
          <w:iCs/>
          <w:sz w:val="21"/>
          <w:szCs w:val="21"/>
          <w:lang w:val="fr-FR" w:eastAsia="en-US"/>
        </w:rPr>
      </w:pPr>
      <w:r>
        <w:rPr>
          <w:rFonts w:asciiTheme="majorHAnsi" w:hAnsiTheme="majorHAnsi" w:cs="Calibri"/>
          <w:bCs/>
          <w:iCs/>
          <w:sz w:val="21"/>
          <w:szCs w:val="21"/>
          <w:lang w:val="fr-FR" w:eastAsia="en-US"/>
        </w:rPr>
        <w:t>France, 1</w:t>
      </w:r>
      <w:r w:rsidR="000643E0">
        <w:rPr>
          <w:rFonts w:asciiTheme="majorHAnsi" w:hAnsiTheme="majorHAnsi" w:cs="Calibri"/>
          <w:bCs/>
          <w:iCs/>
          <w:sz w:val="21"/>
          <w:szCs w:val="21"/>
          <w:lang w:val="fr-FR" w:eastAsia="en-US"/>
        </w:rPr>
        <w:t>7</w:t>
      </w:r>
      <w:r>
        <w:rPr>
          <w:rFonts w:asciiTheme="majorHAnsi" w:hAnsiTheme="majorHAnsi" w:cs="Calibri"/>
          <w:bCs/>
          <w:iCs/>
          <w:sz w:val="21"/>
          <w:szCs w:val="21"/>
          <w:lang w:val="fr-FR" w:eastAsia="en-US"/>
        </w:rPr>
        <w:t xml:space="preserve"> j</w:t>
      </w:r>
      <w:r w:rsidR="00B919B8" w:rsidRPr="00945D58">
        <w:rPr>
          <w:rFonts w:asciiTheme="majorHAnsi" w:hAnsiTheme="majorHAnsi" w:cs="Calibri"/>
          <w:bCs/>
          <w:iCs/>
          <w:sz w:val="21"/>
          <w:szCs w:val="21"/>
          <w:lang w:val="fr-FR" w:eastAsia="en-US"/>
        </w:rPr>
        <w:t xml:space="preserve">uin 2022- Chaque </w:t>
      </w:r>
      <w:r w:rsidR="003C105E">
        <w:rPr>
          <w:rFonts w:asciiTheme="majorHAnsi" w:hAnsiTheme="majorHAnsi" w:cs="Calibri"/>
          <w:bCs/>
          <w:iCs/>
          <w:sz w:val="21"/>
          <w:szCs w:val="21"/>
          <w:lang w:val="fr-FR" w:eastAsia="en-US"/>
        </w:rPr>
        <w:t xml:space="preserve">année le </w:t>
      </w:r>
      <w:r w:rsidR="00B919B8" w:rsidRPr="00945D58">
        <w:rPr>
          <w:rFonts w:asciiTheme="majorHAnsi" w:hAnsiTheme="majorHAnsi" w:cs="Calibri"/>
          <w:bCs/>
          <w:iCs/>
          <w:sz w:val="21"/>
          <w:szCs w:val="21"/>
          <w:lang w:val="fr-FR" w:eastAsia="en-US"/>
        </w:rPr>
        <w:t xml:space="preserve">17 juin, la Journée mondiale de lutte contre la désertification et la sécheresse est célébrée dans le but de sensibiliser l’opinion publique à </w:t>
      </w:r>
      <w:r w:rsidR="00FA35D3">
        <w:rPr>
          <w:rFonts w:asciiTheme="majorHAnsi" w:hAnsiTheme="majorHAnsi" w:cs="Calibri"/>
          <w:bCs/>
          <w:iCs/>
          <w:sz w:val="21"/>
          <w:szCs w:val="21"/>
          <w:lang w:val="fr-FR" w:eastAsia="en-US"/>
        </w:rPr>
        <w:t>cet enjeu</w:t>
      </w:r>
      <w:r w:rsidR="00B919B8" w:rsidRPr="00945D58">
        <w:rPr>
          <w:rFonts w:asciiTheme="majorHAnsi" w:hAnsiTheme="majorHAnsi" w:cs="Calibri"/>
          <w:bCs/>
          <w:iCs/>
          <w:sz w:val="21"/>
          <w:szCs w:val="21"/>
          <w:lang w:val="fr-FR" w:eastAsia="en-US"/>
        </w:rPr>
        <w:t xml:space="preserve"> et montrer qu'il existe des solutions et des outils pour lutter contre </w:t>
      </w:r>
      <w:r w:rsidR="002030FF">
        <w:rPr>
          <w:rFonts w:asciiTheme="majorHAnsi" w:hAnsiTheme="majorHAnsi" w:cs="Calibri"/>
          <w:bCs/>
          <w:iCs/>
          <w:sz w:val="21"/>
          <w:szCs w:val="21"/>
          <w:lang w:val="fr-FR" w:eastAsia="en-US"/>
        </w:rPr>
        <w:t xml:space="preserve">ses effets. </w:t>
      </w:r>
      <w:r w:rsidR="000953D9">
        <w:rPr>
          <w:rFonts w:asciiTheme="majorHAnsi" w:hAnsiTheme="majorHAnsi" w:cs="Calibri"/>
          <w:bCs/>
          <w:iCs/>
          <w:sz w:val="21"/>
          <w:szCs w:val="21"/>
          <w:lang w:val="fr-FR" w:eastAsia="en-US"/>
        </w:rPr>
        <w:t xml:space="preserve">Parce qu’il </w:t>
      </w:r>
      <w:r w:rsidR="003D1184">
        <w:rPr>
          <w:rFonts w:asciiTheme="majorHAnsi" w:hAnsiTheme="majorHAnsi" w:cs="Calibri"/>
          <w:bCs/>
          <w:iCs/>
          <w:sz w:val="21"/>
          <w:szCs w:val="21"/>
          <w:lang w:val="fr-FR" w:eastAsia="en-US"/>
        </w:rPr>
        <w:t>offre</w:t>
      </w:r>
      <w:r w:rsidR="000953D9">
        <w:rPr>
          <w:rFonts w:asciiTheme="majorHAnsi" w:hAnsiTheme="majorHAnsi" w:cs="Calibri"/>
          <w:bCs/>
          <w:iCs/>
          <w:sz w:val="21"/>
          <w:szCs w:val="21"/>
          <w:lang w:val="fr-FR" w:eastAsia="en-US"/>
        </w:rPr>
        <w:t xml:space="preserve"> des </w:t>
      </w:r>
      <w:r w:rsidR="003D1184">
        <w:rPr>
          <w:rFonts w:asciiTheme="majorHAnsi" w:hAnsiTheme="majorHAnsi" w:cs="Calibri"/>
          <w:bCs/>
          <w:iCs/>
          <w:sz w:val="21"/>
          <w:szCs w:val="21"/>
          <w:lang w:val="fr-FR" w:eastAsia="en-US"/>
        </w:rPr>
        <w:t>caractéristiques</w:t>
      </w:r>
      <w:r w:rsidR="000953D9">
        <w:rPr>
          <w:rFonts w:asciiTheme="majorHAnsi" w:hAnsiTheme="majorHAnsi" w:cs="Calibri"/>
          <w:bCs/>
          <w:iCs/>
          <w:sz w:val="21"/>
          <w:szCs w:val="21"/>
          <w:lang w:val="fr-FR" w:eastAsia="en-US"/>
        </w:rPr>
        <w:t xml:space="preserve"> uniques</w:t>
      </w:r>
      <w:r w:rsidR="003D1184">
        <w:rPr>
          <w:rFonts w:asciiTheme="majorHAnsi" w:hAnsiTheme="majorHAnsi" w:cs="Calibri"/>
          <w:bCs/>
          <w:iCs/>
          <w:sz w:val="21"/>
          <w:szCs w:val="21"/>
          <w:lang w:val="fr-FR" w:eastAsia="en-US"/>
        </w:rPr>
        <w:t xml:space="preserve">, </w:t>
      </w:r>
      <w:r w:rsidR="00727A06">
        <w:rPr>
          <w:rFonts w:asciiTheme="majorHAnsi" w:hAnsiTheme="majorHAnsi" w:cs="Calibri"/>
          <w:bCs/>
          <w:iCs/>
          <w:sz w:val="21"/>
          <w:szCs w:val="21"/>
          <w:lang w:val="fr-FR" w:eastAsia="en-US"/>
        </w:rPr>
        <w:t>l</w:t>
      </w:r>
      <w:r w:rsidR="0083039C">
        <w:rPr>
          <w:rFonts w:asciiTheme="majorHAnsi" w:hAnsiTheme="majorHAnsi" w:cs="Calibri"/>
          <w:bCs/>
          <w:iCs/>
          <w:sz w:val="21"/>
          <w:szCs w:val="21"/>
          <w:lang w:val="fr-FR" w:eastAsia="en-US"/>
        </w:rPr>
        <w:t xml:space="preserve">e bambou peut </w:t>
      </w:r>
      <w:r w:rsidR="00EF1D3E">
        <w:rPr>
          <w:rFonts w:asciiTheme="majorHAnsi" w:hAnsiTheme="majorHAnsi" w:cs="Calibri"/>
          <w:bCs/>
          <w:iCs/>
          <w:sz w:val="21"/>
          <w:szCs w:val="21"/>
          <w:lang w:val="fr-FR" w:eastAsia="en-US"/>
        </w:rPr>
        <w:t>contribuer à</w:t>
      </w:r>
      <w:r w:rsidR="00C10892">
        <w:rPr>
          <w:rFonts w:asciiTheme="majorHAnsi" w:hAnsiTheme="majorHAnsi" w:cs="Calibri"/>
          <w:bCs/>
          <w:iCs/>
          <w:sz w:val="21"/>
          <w:szCs w:val="21"/>
          <w:lang w:val="fr-FR" w:eastAsia="en-US"/>
        </w:rPr>
        <w:t xml:space="preserve"> atténuer les changements climatiques. </w:t>
      </w:r>
      <w:r w:rsidR="0083039C">
        <w:rPr>
          <w:rFonts w:asciiTheme="majorHAnsi" w:hAnsiTheme="majorHAnsi" w:cs="Calibri"/>
          <w:bCs/>
          <w:iCs/>
          <w:sz w:val="21"/>
          <w:szCs w:val="21"/>
          <w:lang w:val="fr-FR" w:eastAsia="en-US"/>
        </w:rPr>
        <w:t xml:space="preserve"> </w:t>
      </w:r>
    </w:p>
    <w:p w14:paraId="1246F3E5" w14:textId="2AC1F5EC" w:rsidR="00B919B8" w:rsidRPr="00ED511F" w:rsidRDefault="00587109" w:rsidP="001129F6">
      <w:pPr>
        <w:pStyle w:val="Heading2"/>
        <w:rPr>
          <w:rFonts w:asciiTheme="minorHAnsi" w:hAnsiTheme="minorHAnsi" w:cs="Calibri"/>
          <w:b/>
          <w:bCs/>
          <w:color w:val="00B050"/>
          <w:sz w:val="22"/>
          <w:szCs w:val="22"/>
          <w:lang w:val="fr-FR"/>
        </w:rPr>
      </w:pPr>
      <w:r w:rsidRPr="00ED511F">
        <w:rPr>
          <w:rFonts w:asciiTheme="minorHAnsi" w:hAnsiTheme="minorHAnsi" w:cs="Calibri"/>
          <w:b/>
          <w:bCs/>
          <w:color w:val="00B050"/>
          <w:sz w:val="22"/>
          <w:szCs w:val="22"/>
          <w:lang w:val="fr-FR"/>
        </w:rPr>
        <w:t>Le désert avance</w:t>
      </w:r>
    </w:p>
    <w:p w14:paraId="0095738E" w14:textId="52795CAF" w:rsidR="003603C8" w:rsidRDefault="00F828A5" w:rsidP="007150AE">
      <w:pPr>
        <w:jc w:val="both"/>
        <w:rPr>
          <w:rFonts w:asciiTheme="majorHAnsi" w:hAnsiTheme="majorHAnsi"/>
          <w:lang w:val="fr-FR"/>
        </w:rPr>
      </w:pPr>
      <w:r>
        <w:rPr>
          <w:noProof/>
        </w:rPr>
        <mc:AlternateContent>
          <mc:Choice Requires="wps">
            <w:drawing>
              <wp:anchor distT="0" distB="0" distL="114300" distR="114300" simplePos="0" relativeHeight="251666432" behindDoc="0" locked="0" layoutInCell="1" allowOverlap="1" wp14:anchorId="14E5893B" wp14:editId="7C832F92">
                <wp:simplePos x="0" y="0"/>
                <wp:positionH relativeFrom="column">
                  <wp:posOffset>3035300</wp:posOffset>
                </wp:positionH>
                <wp:positionV relativeFrom="paragraph">
                  <wp:posOffset>1647190</wp:posOffset>
                </wp:positionV>
                <wp:extent cx="2553335" cy="635"/>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2553335" cy="635"/>
                        </a:xfrm>
                        <a:prstGeom prst="rect">
                          <a:avLst/>
                        </a:prstGeom>
                        <a:solidFill>
                          <a:prstClr val="white"/>
                        </a:solidFill>
                        <a:ln>
                          <a:noFill/>
                        </a:ln>
                      </wps:spPr>
                      <wps:txbx>
                        <w:txbxContent>
                          <w:p w14:paraId="798D25FF" w14:textId="32E537CB" w:rsidR="00F828A5" w:rsidRPr="00F828A5" w:rsidRDefault="00F828A5" w:rsidP="00F828A5">
                            <w:pPr>
                              <w:pStyle w:val="Caption"/>
                              <w:rPr>
                                <w:rFonts w:asciiTheme="majorHAnsi" w:hAnsiTheme="majorHAnsi"/>
                                <w:noProof/>
                                <w:lang w:val="fr-FR"/>
                              </w:rPr>
                            </w:pPr>
                            <w:r w:rsidRPr="00F828A5">
                              <w:rPr>
                                <w:lang w:val="fr-FR"/>
                              </w:rPr>
                              <w:t xml:space="preserve">Figure </w:t>
                            </w:r>
                            <w:r>
                              <w:fldChar w:fldCharType="begin"/>
                            </w:r>
                            <w:r w:rsidRPr="00F828A5">
                              <w:rPr>
                                <w:lang w:val="fr-FR"/>
                              </w:rPr>
                              <w:instrText xml:space="preserve"> SEQ Figure \* ARABIC </w:instrText>
                            </w:r>
                            <w:r>
                              <w:fldChar w:fldCharType="separate"/>
                            </w:r>
                            <w:r w:rsidR="002D65BE">
                              <w:rPr>
                                <w:noProof/>
                                <w:lang w:val="fr-FR"/>
                              </w:rPr>
                              <w:t>1</w:t>
                            </w:r>
                            <w:r>
                              <w:fldChar w:fldCharType="end"/>
                            </w:r>
                            <w:r w:rsidRPr="00F828A5">
                              <w:rPr>
                                <w:lang w:val="fr-FR"/>
                              </w:rPr>
                              <w:t xml:space="preserve"> </w:t>
                            </w:r>
                            <w:r>
                              <w:rPr>
                                <w:lang w:val="fr-FR"/>
                              </w:rPr>
                              <w:t xml:space="preserve">- </w:t>
                            </w:r>
                            <w:r w:rsidRPr="00F828A5">
                              <w:rPr>
                                <w:lang w:val="fr-FR"/>
                              </w:rPr>
                              <w:t>La plupart des variétés de bambou se prêtent très bien au reboisement, même dans des circonstances difficiles, par exemple, sur des terrains érodés.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4E5893B" id="_x0000_t202" coordsize="21600,21600" o:spt="202" path="m,l,21600r21600,l21600,xe">
                <v:stroke joinstyle="miter"/>
                <v:path gradientshapeok="t" o:connecttype="rect"/>
              </v:shapetype>
              <v:shape id="Zone de texte 1" o:spid="_x0000_s1026" type="#_x0000_t202" style="position:absolute;left:0;text-align:left;margin-left:239pt;margin-top:129.7pt;width:201.0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" stroked="f">
                <v:textbox style="mso-fit-shape-to-text:t" inset="0,0,0,0">
                  <w:txbxContent>
                    <w:p w14:paraId="798D25FF" w14:textId="32E537CB" w:rsidR="00F828A5" w:rsidRPr="00F828A5" w:rsidRDefault="00F828A5" w:rsidP="00F828A5">
                      <w:pPr>
                        <w:pStyle w:val="Caption"/>
                        <w:rPr>
                          <w:rFonts w:asciiTheme="majorHAnsi" w:hAnsiTheme="majorHAnsi"/>
                          <w:noProof/>
                          <w:lang w:val="fr-FR"/>
                        </w:rPr>
                      </w:pPr>
                      <w:r w:rsidRPr="00F828A5">
                        <w:rPr>
                          <w:lang w:val="fr-FR"/>
                        </w:rPr>
                        <w:t xml:space="preserve">Figure </w:t>
                      </w:r>
                      <w:r>
                        <w:fldChar w:fldCharType="begin"/>
                      </w:r>
                      <w:r w:rsidRPr="00F828A5">
                        <w:rPr>
                          <w:lang w:val="fr-FR"/>
                        </w:rPr>
                        <w:instrText xml:space="preserve"> SEQ Figure \* ARABIC </w:instrText>
                      </w:r>
                      <w:r>
                        <w:fldChar w:fldCharType="separate"/>
                      </w:r>
                      <w:r w:rsidR="002D65BE">
                        <w:rPr>
                          <w:noProof/>
                          <w:lang w:val="fr-FR"/>
                        </w:rPr>
                        <w:t>1</w:t>
                      </w:r>
                      <w:r>
                        <w:fldChar w:fldCharType="end"/>
                      </w:r>
                      <w:r w:rsidRPr="00F828A5">
                        <w:rPr>
                          <w:lang w:val="fr-FR"/>
                        </w:rPr>
                        <w:t xml:space="preserve"> </w:t>
                      </w:r>
                      <w:r>
                        <w:rPr>
                          <w:lang w:val="fr-FR"/>
                        </w:rPr>
                        <w:t xml:space="preserve">- </w:t>
                      </w:r>
                      <w:r w:rsidRPr="00F828A5">
                        <w:rPr>
                          <w:lang w:val="fr-FR"/>
                        </w:rPr>
                        <w:t>La plupart des variétés de bambou se prêtent très bien au reboisement, même dans des circonstances difficiles, par exemple, sur des terrains érodés.</w:t>
                      </w:r>
                    </w:p>
                  </w:txbxContent>
                </v:textbox>
                <w10:wrap type="square"/>
              </v:shape>
            </w:pict>
          </mc:Fallback>
        </mc:AlternateContent>
      </w:r>
      <w:r w:rsidRPr="00945D58">
        <w:rPr>
          <w:rFonts w:asciiTheme="majorHAnsi" w:hAnsiTheme="majorHAnsi"/>
          <w:noProof/>
        </w:rPr>
        <w:drawing>
          <wp:anchor distT="0" distB="0" distL="114300" distR="114300" simplePos="0" relativeHeight="251664384" behindDoc="0" locked="0" layoutInCell="1" allowOverlap="1" wp14:anchorId="58969019" wp14:editId="22CE9FCD">
            <wp:simplePos x="0" y="0"/>
            <wp:positionH relativeFrom="margin">
              <wp:posOffset>3035300</wp:posOffset>
            </wp:positionH>
            <wp:positionV relativeFrom="paragraph">
              <wp:posOffset>153670</wp:posOffset>
            </wp:positionV>
            <wp:extent cx="2553335" cy="1436370"/>
            <wp:effectExtent l="0" t="0" r="0" b="0"/>
            <wp:wrapSquare wrapText="bothSides"/>
            <wp:docPr id="8" name="Picture 7" descr="Une image contenant herbe, montagne, ciel,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Une image contenant herbe, montagne, ciel, extérieur&#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3335"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sidR="006B2D9B">
        <w:rPr>
          <w:rFonts w:asciiTheme="majorHAnsi" w:hAnsiTheme="majorHAnsi"/>
          <w:lang w:val="fr-FR"/>
        </w:rPr>
        <w:br/>
      </w:r>
      <w:r w:rsidR="00B919B8" w:rsidRPr="00945D58">
        <w:rPr>
          <w:rFonts w:asciiTheme="majorHAnsi" w:hAnsiTheme="majorHAnsi"/>
          <w:lang w:val="fr-FR"/>
        </w:rPr>
        <w:t>La désertification et la sécheresse augmentent chaque année</w:t>
      </w:r>
      <w:r w:rsidR="00DB5357">
        <w:rPr>
          <w:rFonts w:asciiTheme="majorHAnsi" w:hAnsiTheme="majorHAnsi"/>
          <w:lang w:val="fr-FR"/>
        </w:rPr>
        <w:t xml:space="preserve">. Les principales </w:t>
      </w:r>
      <w:r w:rsidR="009B3F36">
        <w:rPr>
          <w:rFonts w:asciiTheme="majorHAnsi" w:hAnsiTheme="majorHAnsi"/>
          <w:lang w:val="fr-FR"/>
        </w:rPr>
        <w:t>causes</w:t>
      </w:r>
      <w:r w:rsidR="005B13CC">
        <w:rPr>
          <w:rFonts w:asciiTheme="majorHAnsi" w:hAnsiTheme="majorHAnsi"/>
          <w:lang w:val="fr-FR"/>
        </w:rPr>
        <w:t> :</w:t>
      </w:r>
      <w:r w:rsidR="00DB5357">
        <w:rPr>
          <w:rFonts w:asciiTheme="majorHAnsi" w:hAnsiTheme="majorHAnsi"/>
          <w:lang w:val="fr-FR"/>
        </w:rPr>
        <w:t xml:space="preserve"> </w:t>
      </w:r>
      <w:r w:rsidR="00B919B8" w:rsidRPr="00945D58">
        <w:rPr>
          <w:rFonts w:asciiTheme="majorHAnsi" w:hAnsiTheme="majorHAnsi"/>
          <w:lang w:val="fr-FR"/>
        </w:rPr>
        <w:t xml:space="preserve"> la surexploitation </w:t>
      </w:r>
      <w:r w:rsidR="005B13CC">
        <w:rPr>
          <w:rFonts w:asciiTheme="majorHAnsi" w:hAnsiTheme="majorHAnsi"/>
          <w:lang w:val="fr-FR"/>
        </w:rPr>
        <w:t>d</w:t>
      </w:r>
      <w:r w:rsidR="005B13CC" w:rsidRPr="00945D58">
        <w:rPr>
          <w:rFonts w:asciiTheme="majorHAnsi" w:hAnsiTheme="majorHAnsi"/>
          <w:lang w:val="fr-FR"/>
        </w:rPr>
        <w:t xml:space="preserve">es écosystèmes </w:t>
      </w:r>
      <w:r w:rsidR="00413F2F">
        <w:rPr>
          <w:rFonts w:asciiTheme="majorHAnsi" w:hAnsiTheme="majorHAnsi"/>
          <w:lang w:val="fr-FR"/>
        </w:rPr>
        <w:t xml:space="preserve">caractérisés par </w:t>
      </w:r>
      <w:r w:rsidR="005B13CC" w:rsidRPr="00945D58">
        <w:rPr>
          <w:rFonts w:asciiTheme="majorHAnsi" w:hAnsiTheme="majorHAnsi"/>
          <w:lang w:val="fr-FR"/>
        </w:rPr>
        <w:t>des zones sèches</w:t>
      </w:r>
      <w:r w:rsidR="005B13CC">
        <w:rPr>
          <w:rFonts w:asciiTheme="majorHAnsi" w:hAnsiTheme="majorHAnsi"/>
          <w:lang w:val="fr-FR"/>
        </w:rPr>
        <w:t>, qui couvre</w:t>
      </w:r>
      <w:r w:rsidR="007D6F2F">
        <w:rPr>
          <w:rFonts w:asciiTheme="majorHAnsi" w:hAnsiTheme="majorHAnsi"/>
          <w:lang w:val="fr-FR"/>
        </w:rPr>
        <w:t>nt</w:t>
      </w:r>
      <w:r w:rsidR="005B13CC">
        <w:rPr>
          <w:rFonts w:asciiTheme="majorHAnsi" w:hAnsiTheme="majorHAnsi"/>
          <w:lang w:val="fr-FR"/>
        </w:rPr>
        <w:t xml:space="preserve"> un tiers de la surface de la planète</w:t>
      </w:r>
      <w:r w:rsidR="00413F2F">
        <w:rPr>
          <w:rFonts w:asciiTheme="majorHAnsi" w:hAnsiTheme="majorHAnsi"/>
          <w:lang w:val="fr-FR"/>
        </w:rPr>
        <w:t>,</w:t>
      </w:r>
      <w:r w:rsidR="005B13CC" w:rsidRPr="00945D58">
        <w:rPr>
          <w:rFonts w:asciiTheme="majorHAnsi" w:hAnsiTheme="majorHAnsi"/>
          <w:lang w:val="fr-FR"/>
        </w:rPr>
        <w:t xml:space="preserve"> </w:t>
      </w:r>
      <w:r w:rsidR="00B919B8" w:rsidRPr="00945D58">
        <w:rPr>
          <w:rFonts w:asciiTheme="majorHAnsi" w:hAnsiTheme="majorHAnsi"/>
          <w:lang w:val="fr-FR"/>
        </w:rPr>
        <w:t xml:space="preserve">et </w:t>
      </w:r>
      <w:r w:rsidR="005B13CC">
        <w:rPr>
          <w:rFonts w:asciiTheme="majorHAnsi" w:hAnsiTheme="majorHAnsi"/>
          <w:lang w:val="fr-FR"/>
        </w:rPr>
        <w:t>l’</w:t>
      </w:r>
      <w:r w:rsidR="00B919B8" w:rsidRPr="00945D58">
        <w:rPr>
          <w:rFonts w:asciiTheme="majorHAnsi" w:hAnsiTheme="majorHAnsi"/>
          <w:lang w:val="fr-FR"/>
        </w:rPr>
        <w:t xml:space="preserve">utilisation inadéquate des terres. Dans ce contexte, la culture du bambou </w:t>
      </w:r>
      <w:r w:rsidR="003603C8">
        <w:rPr>
          <w:rFonts w:asciiTheme="majorHAnsi" w:hAnsiTheme="majorHAnsi"/>
          <w:lang w:val="fr-FR"/>
        </w:rPr>
        <w:t xml:space="preserve">offre </w:t>
      </w:r>
      <w:r w:rsidR="00B919B8" w:rsidRPr="00945D58">
        <w:rPr>
          <w:rFonts w:asciiTheme="majorHAnsi" w:hAnsiTheme="majorHAnsi"/>
          <w:lang w:val="fr-FR"/>
        </w:rPr>
        <w:t>une véritable alternative écologique et un pari durable pour l'avenir.</w:t>
      </w:r>
      <w:r w:rsidR="00F96138" w:rsidRPr="00945D58">
        <w:rPr>
          <w:rFonts w:asciiTheme="majorHAnsi" w:hAnsiTheme="majorHAnsi"/>
          <w:lang w:val="fr-FR"/>
        </w:rPr>
        <w:t xml:space="preserve">   </w:t>
      </w:r>
      <w:r w:rsidR="00F96138" w:rsidRPr="00945D58">
        <w:rPr>
          <w:rFonts w:asciiTheme="majorHAnsi" w:hAnsiTheme="majorHAnsi"/>
          <w:noProof/>
          <w:lang w:val="fr-FR"/>
        </w:rPr>
        <w:t xml:space="preserve">                 </w:t>
      </w:r>
      <w:r w:rsidR="00B919B8" w:rsidRPr="00945D58">
        <w:rPr>
          <w:rFonts w:asciiTheme="majorHAnsi" w:hAnsiTheme="majorHAnsi"/>
          <w:lang w:val="fr-FR"/>
        </w:rPr>
        <w:t xml:space="preserve"> </w:t>
      </w:r>
    </w:p>
    <w:p w14:paraId="3C89E795" w14:textId="77777777" w:rsidR="003603C8" w:rsidRDefault="003603C8" w:rsidP="00B919B8">
      <w:pPr>
        <w:rPr>
          <w:rFonts w:asciiTheme="majorHAnsi" w:hAnsiTheme="majorHAnsi"/>
          <w:lang w:val="fr-FR"/>
        </w:rPr>
      </w:pPr>
    </w:p>
    <w:p w14:paraId="7EE5B105" w14:textId="2F8FC296" w:rsidR="00261CF1" w:rsidRPr="00527C94" w:rsidRDefault="00261CF1" w:rsidP="00A4415A">
      <w:pPr>
        <w:jc w:val="both"/>
        <w:rPr>
          <w:rFonts w:eastAsiaTheme="majorEastAsia" w:cs="Calibri"/>
          <w:b/>
          <w:bCs/>
          <w:color w:val="00B050"/>
          <w:lang w:val="fr-FR"/>
        </w:rPr>
      </w:pPr>
      <w:r w:rsidRPr="00527C94">
        <w:rPr>
          <w:rFonts w:eastAsiaTheme="majorEastAsia" w:cs="Calibri"/>
          <w:b/>
          <w:bCs/>
          <w:color w:val="00B050"/>
          <w:lang w:val="fr-FR"/>
        </w:rPr>
        <w:lastRenderedPageBreak/>
        <w:t>Le bambou est une ressource illimitée</w:t>
      </w:r>
      <w:r w:rsidR="005A43BF" w:rsidRPr="00527C94">
        <w:rPr>
          <w:rFonts w:eastAsiaTheme="majorEastAsia" w:cs="Calibri"/>
          <w:b/>
          <w:bCs/>
          <w:color w:val="00B050"/>
          <w:lang w:val="fr-FR"/>
        </w:rPr>
        <w:t xml:space="preserve"> et </w:t>
      </w:r>
      <w:r w:rsidR="00E94779" w:rsidRPr="00527C94">
        <w:rPr>
          <w:rFonts w:eastAsiaTheme="majorEastAsia" w:cs="Calibri"/>
          <w:b/>
          <w:bCs/>
          <w:color w:val="00B050"/>
          <w:lang w:val="fr-FR"/>
        </w:rPr>
        <w:t>durable</w:t>
      </w:r>
    </w:p>
    <w:p w14:paraId="05EB6B98" w14:textId="2CCC88CB" w:rsidR="00A4415A" w:rsidRDefault="00A4415A" w:rsidP="00A4415A">
      <w:pPr>
        <w:jc w:val="both"/>
        <w:rPr>
          <w:rFonts w:asciiTheme="majorHAnsi" w:hAnsiTheme="majorHAnsi"/>
          <w:lang w:val="fr-FR"/>
        </w:rPr>
      </w:pPr>
      <w:r w:rsidRPr="00945D58">
        <w:rPr>
          <w:rFonts w:asciiTheme="majorHAnsi" w:hAnsiTheme="majorHAnsi"/>
          <w:noProof/>
        </w:rPr>
        <w:drawing>
          <wp:anchor distT="0" distB="0" distL="114300" distR="114300" simplePos="0" relativeHeight="251662336" behindDoc="0" locked="0" layoutInCell="1" allowOverlap="1" wp14:anchorId="0D3700B6" wp14:editId="2FD991D4">
            <wp:simplePos x="0" y="0"/>
            <wp:positionH relativeFrom="margin">
              <wp:align>right</wp:align>
            </wp:positionH>
            <wp:positionV relativeFrom="paragraph">
              <wp:posOffset>594360</wp:posOffset>
            </wp:positionV>
            <wp:extent cx="2445385" cy="1733550"/>
            <wp:effectExtent l="0" t="0" r="0" b="0"/>
            <wp:wrapSquare wrapText="bothSides"/>
            <wp:docPr id="11" name="Picture 3" descr="Une image contenant arbre, extérieur, plante, palm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Une image contenant arbre, extérieur, plante, palmier&#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538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D84" w:rsidRPr="00261CF1">
        <w:rPr>
          <w:rFonts w:asciiTheme="majorHAnsi" w:hAnsiTheme="majorHAnsi"/>
          <w:lang w:val="fr-FR"/>
        </w:rPr>
        <w:t xml:space="preserve">Le bambou n’est pas un arbre mais une graminée. </w:t>
      </w:r>
      <w:r w:rsidR="00D71F8B" w:rsidRPr="00945D58">
        <w:rPr>
          <w:rFonts w:asciiTheme="majorHAnsi" w:hAnsiTheme="majorHAnsi"/>
          <w:lang w:val="fr-FR"/>
        </w:rPr>
        <w:t xml:space="preserve">Un plant de bambou est composé de plusieurs cannes et de rhizomes </w:t>
      </w:r>
      <w:r w:rsidR="00D71F8B">
        <w:rPr>
          <w:rFonts w:asciiTheme="majorHAnsi" w:hAnsiTheme="majorHAnsi"/>
          <w:lang w:val="fr-FR"/>
        </w:rPr>
        <w:t xml:space="preserve">qui </w:t>
      </w:r>
      <w:r w:rsidR="00D71F8B" w:rsidRPr="00945D58">
        <w:rPr>
          <w:rFonts w:asciiTheme="majorHAnsi" w:hAnsiTheme="majorHAnsi"/>
          <w:lang w:val="fr-FR"/>
        </w:rPr>
        <w:t xml:space="preserve">poussent naturellement à partir de la plante mère chaque année. </w:t>
      </w:r>
    </w:p>
    <w:p w14:paraId="67651569" w14:textId="357BA1CF" w:rsidR="00E92103" w:rsidRDefault="00792A7D" w:rsidP="00A4415A">
      <w:pPr>
        <w:jc w:val="both"/>
        <w:rPr>
          <w:rFonts w:asciiTheme="majorHAnsi" w:hAnsiTheme="majorHAnsi"/>
          <w:lang w:val="fr-FR"/>
        </w:rPr>
      </w:pPr>
      <w:r w:rsidRPr="00261CF1">
        <w:rPr>
          <w:rFonts w:asciiTheme="majorHAnsi" w:hAnsiTheme="majorHAnsi"/>
          <w:lang w:val="fr-FR"/>
        </w:rPr>
        <w:t>C’est la plante à la plus forte croissance sur terre ! Généralement 20-25% des cannes d’une forêt de bambous bien gérée peuvent être récoltées chaque année. Cela ne diminuera pas le nombre de cannes à l’hectare, bien au contraire, stimulera la pousse</w:t>
      </w:r>
      <w:r w:rsidR="00D56E0F">
        <w:rPr>
          <w:rFonts w:asciiTheme="majorHAnsi" w:hAnsiTheme="majorHAnsi"/>
          <w:lang w:val="fr-FR"/>
        </w:rPr>
        <w:t xml:space="preserve"> des </w:t>
      </w:r>
      <w:r w:rsidR="00D56E0F" w:rsidRPr="00945D58">
        <w:rPr>
          <w:rFonts w:asciiTheme="majorHAnsi" w:hAnsiTheme="majorHAnsi"/>
          <w:lang w:val="fr-FR"/>
        </w:rPr>
        <w:t>rhizomes</w:t>
      </w:r>
      <w:r w:rsidRPr="00261CF1">
        <w:rPr>
          <w:rFonts w:asciiTheme="majorHAnsi" w:hAnsiTheme="majorHAnsi"/>
          <w:lang w:val="fr-FR"/>
        </w:rPr>
        <w:t xml:space="preserve">. </w:t>
      </w:r>
      <w:r w:rsidR="00AB284C" w:rsidRPr="00261CF1">
        <w:rPr>
          <w:rFonts w:asciiTheme="majorHAnsi" w:hAnsiTheme="majorHAnsi"/>
          <w:lang w:val="fr-FR"/>
        </w:rPr>
        <w:t>Contrairement au</w:t>
      </w:r>
      <w:r w:rsidR="002058A3" w:rsidRPr="00261CF1">
        <w:rPr>
          <w:rFonts w:asciiTheme="majorHAnsi" w:hAnsiTheme="majorHAnsi"/>
          <w:lang w:val="fr-FR"/>
        </w:rPr>
        <w:t>x arbres, l</w:t>
      </w:r>
      <w:r w:rsidRPr="00261CF1">
        <w:rPr>
          <w:rFonts w:asciiTheme="majorHAnsi" w:hAnsiTheme="majorHAnsi"/>
          <w:lang w:val="fr-FR"/>
        </w:rPr>
        <w:t>a plante ne meurt pas après la récolte</w:t>
      </w:r>
      <w:r w:rsidR="005A43BF">
        <w:rPr>
          <w:rFonts w:asciiTheme="majorHAnsi" w:hAnsiTheme="majorHAnsi"/>
          <w:lang w:val="fr-FR"/>
        </w:rPr>
        <w:t xml:space="preserve"> et un</w:t>
      </w:r>
      <w:r w:rsidR="00E92103" w:rsidRPr="00945D58">
        <w:rPr>
          <w:rFonts w:asciiTheme="majorHAnsi" w:hAnsiTheme="majorHAnsi"/>
          <w:lang w:val="fr-FR"/>
        </w:rPr>
        <w:t xml:space="preserve"> élagage régulier améliore le rendement et la qualité de la plantation.</w:t>
      </w:r>
    </w:p>
    <w:p w14:paraId="4E271802" w14:textId="0E09078F" w:rsidR="0018286E" w:rsidRPr="00D541A6" w:rsidRDefault="0018286E" w:rsidP="0018286E">
      <w:pPr>
        <w:rPr>
          <w:rFonts w:asciiTheme="majorHAnsi" w:hAnsiTheme="majorHAnsi"/>
          <w:lang w:val="fr-FR"/>
        </w:rPr>
      </w:pPr>
      <w:r>
        <w:rPr>
          <w:rFonts w:asciiTheme="majorHAnsi" w:hAnsiTheme="majorHAnsi"/>
          <w:lang w:val="fr-FR"/>
        </w:rPr>
        <w:t xml:space="preserve">Ainsi, </w:t>
      </w:r>
      <w:r w:rsidR="00EC203D" w:rsidRPr="00D541A6">
        <w:rPr>
          <w:rFonts w:asciiTheme="majorHAnsi" w:hAnsiTheme="majorHAnsi"/>
          <w:lang w:val="fr-FR"/>
        </w:rPr>
        <w:t>l</w:t>
      </w:r>
      <w:r w:rsidRPr="00D541A6">
        <w:rPr>
          <w:rFonts w:asciiTheme="majorHAnsi" w:hAnsiTheme="majorHAnsi"/>
          <w:lang w:val="fr-FR"/>
        </w:rPr>
        <w:t xml:space="preserve">es forêts de bambou Moso </w:t>
      </w:r>
      <w:r w:rsidR="00EC203D" w:rsidRPr="00D541A6">
        <w:rPr>
          <w:rFonts w:asciiTheme="majorHAnsi" w:hAnsiTheme="majorHAnsi"/>
          <w:lang w:val="fr-FR"/>
        </w:rPr>
        <w:t xml:space="preserve">peuvent s’étendre </w:t>
      </w:r>
      <w:r w:rsidRPr="00D541A6">
        <w:rPr>
          <w:rFonts w:asciiTheme="majorHAnsi" w:hAnsiTheme="majorHAnsi"/>
          <w:lang w:val="fr-FR"/>
        </w:rPr>
        <w:t>de 5% chaque année sans qu’il soit nécessaire de replanter des cannes</w:t>
      </w:r>
      <w:r w:rsidR="00EC203D" w:rsidRPr="00D541A6">
        <w:rPr>
          <w:rFonts w:asciiTheme="majorHAnsi" w:hAnsiTheme="majorHAnsi"/>
          <w:lang w:val="fr-FR"/>
        </w:rPr>
        <w:t xml:space="preserve">. </w:t>
      </w:r>
      <w:r w:rsidRPr="00D541A6">
        <w:rPr>
          <w:rFonts w:asciiTheme="majorHAnsi" w:hAnsiTheme="majorHAnsi"/>
          <w:lang w:val="fr-FR"/>
        </w:rPr>
        <w:t xml:space="preserve"> </w:t>
      </w:r>
    </w:p>
    <w:p w14:paraId="462A69AA" w14:textId="13FA1B6B" w:rsidR="00B919B8" w:rsidRDefault="00B919B8" w:rsidP="008A4081">
      <w:pPr>
        <w:jc w:val="both"/>
        <w:rPr>
          <w:rFonts w:asciiTheme="majorHAnsi" w:hAnsiTheme="majorHAnsi"/>
          <w:lang w:val="fr-FR"/>
        </w:rPr>
      </w:pPr>
      <w:r w:rsidRPr="00945D58">
        <w:rPr>
          <w:rFonts w:asciiTheme="majorHAnsi" w:hAnsiTheme="majorHAnsi"/>
          <w:lang w:val="fr-FR"/>
        </w:rPr>
        <w:t xml:space="preserve">Le bambou géant, explique </w:t>
      </w:r>
      <w:r w:rsidR="009959E0" w:rsidRPr="00945D58">
        <w:rPr>
          <w:rFonts w:asciiTheme="majorHAnsi" w:hAnsiTheme="majorHAnsi"/>
          <w:lang w:val="fr-FR"/>
        </w:rPr>
        <w:t>Jean-Pascal Costa</w:t>
      </w:r>
      <w:r w:rsidRPr="00945D58">
        <w:rPr>
          <w:rFonts w:asciiTheme="majorHAnsi" w:hAnsiTheme="majorHAnsi"/>
          <w:lang w:val="fr-FR"/>
        </w:rPr>
        <w:t>, direct</w:t>
      </w:r>
      <w:r w:rsidR="009959E0" w:rsidRPr="00945D58">
        <w:rPr>
          <w:rFonts w:asciiTheme="majorHAnsi" w:hAnsiTheme="majorHAnsi"/>
          <w:lang w:val="fr-FR"/>
        </w:rPr>
        <w:t>eur commercial pour la France et l’Israël chez</w:t>
      </w:r>
      <w:r w:rsidRPr="00945D58">
        <w:rPr>
          <w:rFonts w:asciiTheme="majorHAnsi" w:hAnsiTheme="majorHAnsi"/>
          <w:lang w:val="fr-FR"/>
        </w:rPr>
        <w:t xml:space="preserve"> MOSO®, jouera un rôle </w:t>
      </w:r>
      <w:r w:rsidR="00210C98" w:rsidRPr="00945D58">
        <w:rPr>
          <w:rFonts w:asciiTheme="majorHAnsi" w:hAnsiTheme="majorHAnsi"/>
          <w:lang w:val="fr-FR"/>
        </w:rPr>
        <w:t>majeur</w:t>
      </w:r>
      <w:r w:rsidRPr="00945D58">
        <w:rPr>
          <w:rFonts w:asciiTheme="majorHAnsi" w:hAnsiTheme="majorHAnsi"/>
          <w:lang w:val="fr-FR"/>
        </w:rPr>
        <w:t xml:space="preserve"> dans l'inversion des effets catastrophiques du changement climatique : "Grâce à sa vitesse de croissance unique, combinée à une production efficace de notre entreprise, le bambou MOSO® absorbe plus de CO2 qu'il n'en émet pendant la production et le transport jusqu'au client </w:t>
      </w:r>
      <w:r w:rsidR="00D46662" w:rsidRPr="00945D58">
        <w:rPr>
          <w:rFonts w:asciiTheme="majorHAnsi" w:hAnsiTheme="majorHAnsi"/>
          <w:lang w:val="fr-FR"/>
        </w:rPr>
        <w:t>final. Les produits MOSO® Bambou sont</w:t>
      </w:r>
      <w:r w:rsidRPr="00945D58">
        <w:rPr>
          <w:rFonts w:asciiTheme="majorHAnsi" w:hAnsiTheme="majorHAnsi"/>
          <w:lang w:val="fr-FR"/>
        </w:rPr>
        <w:t xml:space="preserve"> très performants en termes de </w:t>
      </w:r>
      <w:r w:rsidR="00D46662" w:rsidRPr="00945D58">
        <w:rPr>
          <w:rFonts w:asciiTheme="majorHAnsi" w:hAnsiTheme="majorHAnsi"/>
          <w:lang w:val="fr-FR"/>
        </w:rPr>
        <w:t>résistance, durabilité et stabilité</w:t>
      </w:r>
      <w:r w:rsidRPr="00945D58">
        <w:rPr>
          <w:rFonts w:asciiTheme="majorHAnsi" w:hAnsiTheme="majorHAnsi"/>
          <w:lang w:val="fr-FR"/>
        </w:rPr>
        <w:t xml:space="preserve">. Sur le plan </w:t>
      </w:r>
      <w:r w:rsidR="00277221">
        <w:rPr>
          <w:rFonts w:asciiTheme="majorHAnsi" w:hAnsiTheme="majorHAnsi"/>
          <w:lang w:val="fr-FR"/>
        </w:rPr>
        <w:t>économique</w:t>
      </w:r>
      <w:r w:rsidRPr="00945D58">
        <w:rPr>
          <w:rFonts w:asciiTheme="majorHAnsi" w:hAnsiTheme="majorHAnsi"/>
          <w:lang w:val="fr-FR"/>
        </w:rPr>
        <w:t>, ils sont abordables et comparables aux produits utilisés traditionnellement. D'un point de vue esthétique, ils sont très attrayants pour l'architecte/concepteur d'intérieur ou le consommateur final</w:t>
      </w:r>
      <w:r w:rsidR="00D46662" w:rsidRPr="00945D58">
        <w:rPr>
          <w:rFonts w:asciiTheme="majorHAnsi" w:hAnsiTheme="majorHAnsi"/>
          <w:lang w:val="fr-FR"/>
        </w:rPr>
        <w:t xml:space="preserve"> avec un bel aspect naturel</w:t>
      </w:r>
      <w:r w:rsidRPr="00945D58">
        <w:rPr>
          <w:rFonts w:asciiTheme="majorHAnsi" w:hAnsiTheme="majorHAnsi"/>
          <w:lang w:val="fr-FR"/>
        </w:rPr>
        <w:t>", explique-t-</w:t>
      </w:r>
      <w:r w:rsidR="009959E0" w:rsidRPr="00945D58">
        <w:rPr>
          <w:rFonts w:asciiTheme="majorHAnsi" w:hAnsiTheme="majorHAnsi"/>
          <w:lang w:val="fr-FR"/>
        </w:rPr>
        <w:t>il</w:t>
      </w:r>
      <w:r w:rsidRPr="00945D58">
        <w:rPr>
          <w:rFonts w:asciiTheme="majorHAnsi" w:hAnsiTheme="majorHAnsi"/>
          <w:lang w:val="fr-FR"/>
        </w:rPr>
        <w:t>.</w:t>
      </w:r>
    </w:p>
    <w:p w14:paraId="70B1BBC7" w14:textId="77777777" w:rsidR="00EE43B8" w:rsidRDefault="00EE43B8" w:rsidP="00B919B8">
      <w:pPr>
        <w:rPr>
          <w:rFonts w:asciiTheme="majorHAnsi" w:hAnsiTheme="majorHAnsi"/>
          <w:lang w:val="fr-FR"/>
        </w:rPr>
      </w:pPr>
    </w:p>
    <w:p w14:paraId="569154EE" w14:textId="15080B99" w:rsidR="00B919B8" w:rsidRPr="00527C94" w:rsidRDefault="00B919B8" w:rsidP="00B919B8">
      <w:pPr>
        <w:rPr>
          <w:rFonts w:eastAsiaTheme="majorEastAsia" w:cs="Calibri"/>
          <w:b/>
          <w:bCs/>
          <w:color w:val="00B050"/>
          <w:lang w:val="fr-FR"/>
        </w:rPr>
      </w:pPr>
      <w:r w:rsidRPr="00527C94">
        <w:rPr>
          <w:rFonts w:eastAsiaTheme="majorEastAsia" w:cs="Calibri"/>
          <w:b/>
          <w:bCs/>
          <w:color w:val="00B050"/>
          <w:lang w:val="fr-FR"/>
        </w:rPr>
        <w:t>Le stockage du carbone dans le bambou</w:t>
      </w:r>
    </w:p>
    <w:p w14:paraId="1BC37DF8" w14:textId="08CC0EB3" w:rsidR="00A15F93" w:rsidRDefault="00B919B8" w:rsidP="00527C94">
      <w:pPr>
        <w:jc w:val="both"/>
        <w:rPr>
          <w:rFonts w:asciiTheme="majorHAnsi" w:hAnsiTheme="majorHAnsi"/>
          <w:bCs/>
          <w:lang w:val="fr-FR"/>
        </w:rPr>
      </w:pPr>
      <w:r w:rsidRPr="00945D58">
        <w:rPr>
          <w:rFonts w:asciiTheme="majorHAnsi" w:hAnsiTheme="majorHAnsi"/>
          <w:bCs/>
          <w:lang w:val="fr-FR"/>
        </w:rPr>
        <w:t xml:space="preserve">Grâce à la photosynthèse, les plantes absorbent le dioxyde de carbone (CO2) et le transforment en glucose (l'élément constitutif de la biomasse) et en oxygène. Le CO2 est stocké dans le matériau pendant toute la durée de vie du produit, et même plus longtemps si le produit est recyclé </w:t>
      </w:r>
      <w:r w:rsidR="009E57D8">
        <w:rPr>
          <w:rFonts w:asciiTheme="majorHAnsi" w:hAnsiTheme="majorHAnsi"/>
          <w:bCs/>
          <w:lang w:val="fr-FR"/>
        </w:rPr>
        <w:t xml:space="preserve">et réintroduit dans la production </w:t>
      </w:r>
      <w:r w:rsidRPr="00945D58">
        <w:rPr>
          <w:rFonts w:asciiTheme="majorHAnsi" w:hAnsiTheme="majorHAnsi"/>
          <w:bCs/>
          <w:lang w:val="fr-FR"/>
        </w:rPr>
        <w:t xml:space="preserve">de nouveaux produits durables. En raison de sa croissance rapide - et des rendements élevés qui en découlent </w:t>
      </w:r>
      <w:r w:rsidR="004E7C2C" w:rsidRPr="00945D58">
        <w:rPr>
          <w:rFonts w:asciiTheme="majorHAnsi" w:hAnsiTheme="majorHAnsi"/>
          <w:bCs/>
          <w:lang w:val="fr-FR"/>
        </w:rPr>
        <w:t>– l</w:t>
      </w:r>
      <w:r w:rsidRPr="00945D58">
        <w:rPr>
          <w:rFonts w:asciiTheme="majorHAnsi" w:hAnsiTheme="majorHAnsi"/>
          <w:bCs/>
          <w:lang w:val="fr-FR"/>
        </w:rPr>
        <w:t>e</w:t>
      </w:r>
      <w:r w:rsidR="00210C98" w:rsidRPr="00945D58">
        <w:rPr>
          <w:rFonts w:asciiTheme="majorHAnsi" w:hAnsiTheme="majorHAnsi"/>
          <w:bCs/>
          <w:lang w:val="fr-FR"/>
        </w:rPr>
        <w:t>s produits en</w:t>
      </w:r>
      <w:r w:rsidRPr="00945D58">
        <w:rPr>
          <w:rFonts w:asciiTheme="majorHAnsi" w:hAnsiTheme="majorHAnsi"/>
          <w:bCs/>
          <w:lang w:val="fr-FR"/>
        </w:rPr>
        <w:t xml:space="preserve"> bambou MOSO® retien</w:t>
      </w:r>
      <w:r w:rsidR="00210C98" w:rsidRPr="00945D58">
        <w:rPr>
          <w:rFonts w:asciiTheme="majorHAnsi" w:hAnsiTheme="majorHAnsi"/>
          <w:bCs/>
          <w:lang w:val="fr-FR"/>
        </w:rPr>
        <w:t>nent</w:t>
      </w:r>
      <w:r w:rsidRPr="00945D58">
        <w:rPr>
          <w:rFonts w:asciiTheme="majorHAnsi" w:hAnsiTheme="majorHAnsi"/>
          <w:bCs/>
          <w:lang w:val="fr-FR"/>
        </w:rPr>
        <w:t xml:space="preserve"> une très grande quantité de CO2</w:t>
      </w:r>
      <w:r w:rsidR="00C06F67">
        <w:rPr>
          <w:rFonts w:asciiTheme="majorHAnsi" w:hAnsiTheme="majorHAnsi"/>
          <w:bCs/>
          <w:lang w:val="fr-FR"/>
        </w:rPr>
        <w:t xml:space="preserve"> qui</w:t>
      </w:r>
      <w:r w:rsidR="00171E0D">
        <w:rPr>
          <w:rFonts w:asciiTheme="majorHAnsi" w:hAnsiTheme="majorHAnsi"/>
          <w:bCs/>
          <w:lang w:val="fr-FR"/>
        </w:rPr>
        <w:t xml:space="preserve"> </w:t>
      </w:r>
      <w:r w:rsidRPr="00945D58">
        <w:rPr>
          <w:rFonts w:asciiTheme="majorHAnsi" w:hAnsiTheme="majorHAnsi"/>
          <w:bCs/>
          <w:lang w:val="fr-FR"/>
        </w:rPr>
        <w:t>peut être beaucoup plus élevée que celle de nombreuses espèces de bois comme le chêne, le teck et les résineux.  La quantité de CO2 bloqué</w:t>
      </w:r>
      <w:r w:rsidR="00210C98" w:rsidRPr="00945D58">
        <w:rPr>
          <w:rFonts w:asciiTheme="majorHAnsi" w:hAnsiTheme="majorHAnsi"/>
          <w:bCs/>
          <w:lang w:val="fr-FR"/>
        </w:rPr>
        <w:t>e</w:t>
      </w:r>
      <w:r w:rsidRPr="00945D58">
        <w:rPr>
          <w:rFonts w:asciiTheme="majorHAnsi" w:hAnsiTheme="majorHAnsi"/>
          <w:bCs/>
          <w:lang w:val="fr-FR"/>
        </w:rPr>
        <w:t xml:space="preserve"> peut être calculée simplement, selon la norme EN 16449, en </w:t>
      </w:r>
      <w:r w:rsidR="00171E0D">
        <w:rPr>
          <w:rFonts w:asciiTheme="majorHAnsi" w:hAnsiTheme="majorHAnsi"/>
          <w:bCs/>
          <w:lang w:val="fr-FR"/>
        </w:rPr>
        <w:t>tenant compte de</w:t>
      </w:r>
      <w:r w:rsidR="00171E0D" w:rsidRPr="00945D58">
        <w:rPr>
          <w:rFonts w:asciiTheme="majorHAnsi" w:hAnsiTheme="majorHAnsi"/>
          <w:bCs/>
          <w:lang w:val="fr-FR"/>
        </w:rPr>
        <w:t xml:space="preserve"> </w:t>
      </w:r>
      <w:r w:rsidRPr="00945D58">
        <w:rPr>
          <w:rFonts w:asciiTheme="majorHAnsi" w:hAnsiTheme="majorHAnsi"/>
          <w:bCs/>
          <w:lang w:val="fr-FR"/>
        </w:rPr>
        <w:t xml:space="preserve">la densité du matériau et de la teneur en biosourcé. Par exemple, MOSO® </w:t>
      </w:r>
      <w:proofErr w:type="spellStart"/>
      <w:r w:rsidRPr="00945D58">
        <w:rPr>
          <w:rFonts w:asciiTheme="majorHAnsi" w:hAnsiTheme="majorHAnsi"/>
          <w:bCs/>
          <w:lang w:val="fr-FR"/>
        </w:rPr>
        <w:t>Bamboo</w:t>
      </w:r>
      <w:proofErr w:type="spellEnd"/>
      <w:r w:rsidRPr="00945D58">
        <w:rPr>
          <w:rFonts w:asciiTheme="majorHAnsi" w:hAnsiTheme="majorHAnsi"/>
          <w:bCs/>
          <w:lang w:val="fr-FR"/>
        </w:rPr>
        <w:t xml:space="preserve"> </w:t>
      </w:r>
      <w:proofErr w:type="spellStart"/>
      <w:r w:rsidRPr="00945D58">
        <w:rPr>
          <w:rFonts w:asciiTheme="majorHAnsi" w:hAnsiTheme="majorHAnsi"/>
          <w:bCs/>
          <w:lang w:val="fr-FR"/>
        </w:rPr>
        <w:t>X-treme</w:t>
      </w:r>
      <w:proofErr w:type="spellEnd"/>
      <w:r w:rsidRPr="00945D58">
        <w:rPr>
          <w:rFonts w:asciiTheme="majorHAnsi" w:hAnsiTheme="majorHAnsi"/>
          <w:bCs/>
          <w:lang w:val="fr-FR"/>
        </w:rPr>
        <w:t>® bloque près de 1 662 kg de CO</w:t>
      </w:r>
      <w:r w:rsidRPr="00D802DA">
        <w:rPr>
          <w:rFonts w:asciiTheme="majorHAnsi" w:hAnsiTheme="majorHAnsi"/>
          <w:bCs/>
          <w:lang w:val="fr-FR"/>
        </w:rPr>
        <w:t>2</w:t>
      </w:r>
      <w:r w:rsidRPr="00945D58">
        <w:rPr>
          <w:rFonts w:asciiTheme="majorHAnsi" w:hAnsiTheme="majorHAnsi"/>
          <w:bCs/>
          <w:lang w:val="fr-FR"/>
        </w:rPr>
        <w:t xml:space="preserve"> par m</w:t>
      </w:r>
      <w:r w:rsidRPr="00DF6858">
        <w:rPr>
          <w:rFonts w:asciiTheme="majorHAnsi" w:hAnsiTheme="majorHAnsi"/>
          <w:bCs/>
          <w:vertAlign w:val="superscript"/>
          <w:lang w:val="fr-FR"/>
        </w:rPr>
        <w:t>3</w:t>
      </w:r>
      <w:r w:rsidRPr="00945D58">
        <w:rPr>
          <w:rFonts w:asciiTheme="majorHAnsi" w:hAnsiTheme="majorHAnsi"/>
          <w:bCs/>
          <w:lang w:val="fr-FR"/>
        </w:rPr>
        <w:t xml:space="preserve"> de bambou.</w:t>
      </w:r>
    </w:p>
    <w:p w14:paraId="175C8DAC" w14:textId="54B3AC24" w:rsidR="00F828A5" w:rsidRDefault="00F828A5" w:rsidP="00527C94">
      <w:pPr>
        <w:jc w:val="both"/>
        <w:rPr>
          <w:rFonts w:asciiTheme="majorHAnsi" w:hAnsiTheme="majorHAnsi"/>
          <w:bCs/>
          <w:lang w:val="fr-FR"/>
        </w:rPr>
      </w:pPr>
    </w:p>
    <w:p w14:paraId="3E2167F4" w14:textId="77777777" w:rsidR="00F828A5" w:rsidRPr="00945D58" w:rsidRDefault="00F828A5" w:rsidP="00527C94">
      <w:pPr>
        <w:jc w:val="both"/>
        <w:rPr>
          <w:rFonts w:asciiTheme="majorHAnsi" w:hAnsiTheme="majorHAnsi"/>
          <w:bCs/>
          <w:lang w:val="fr-FR"/>
        </w:rPr>
      </w:pPr>
    </w:p>
    <w:p w14:paraId="4432F969" w14:textId="01778932" w:rsidR="00B919B8" w:rsidRPr="001B1EF5" w:rsidRDefault="00B919B8" w:rsidP="00B919B8">
      <w:pPr>
        <w:rPr>
          <w:rFonts w:eastAsiaTheme="majorEastAsia" w:cs="Calibri"/>
          <w:b/>
          <w:bCs/>
          <w:color w:val="00B050"/>
          <w:lang w:val="fr-FR"/>
        </w:rPr>
      </w:pPr>
      <w:r w:rsidRPr="001B1EF5">
        <w:rPr>
          <w:rFonts w:eastAsiaTheme="majorEastAsia" w:cs="Calibri"/>
          <w:b/>
          <w:bCs/>
          <w:color w:val="00B050"/>
          <w:lang w:val="fr-FR"/>
        </w:rPr>
        <w:lastRenderedPageBreak/>
        <w:t>Avantages d</w:t>
      </w:r>
      <w:r w:rsidR="00210C98" w:rsidRPr="001B1EF5">
        <w:rPr>
          <w:rFonts w:eastAsiaTheme="majorEastAsia" w:cs="Calibri"/>
          <w:b/>
          <w:bCs/>
          <w:color w:val="00B050"/>
          <w:lang w:val="fr-FR"/>
        </w:rPr>
        <w:t>es produits en bambou MOSO®</w:t>
      </w:r>
    </w:p>
    <w:p w14:paraId="72970A4E" w14:textId="5C9A137D" w:rsidR="00B919B8" w:rsidRPr="00945D58" w:rsidRDefault="00B919B8" w:rsidP="0014777E">
      <w:pPr>
        <w:jc w:val="both"/>
        <w:rPr>
          <w:rFonts w:asciiTheme="majorHAnsi" w:hAnsiTheme="majorHAnsi"/>
          <w:bCs/>
          <w:lang w:val="fr-FR"/>
        </w:rPr>
      </w:pPr>
      <w:r w:rsidRPr="00945D58">
        <w:rPr>
          <w:rFonts w:asciiTheme="majorHAnsi" w:hAnsiTheme="majorHAnsi"/>
          <w:bCs/>
          <w:lang w:val="fr-FR"/>
        </w:rPr>
        <w:t xml:space="preserve">Avec des produits en bambou durables et éprouvés, MOSO® </w:t>
      </w:r>
      <w:r w:rsidR="00801E30">
        <w:rPr>
          <w:rFonts w:asciiTheme="majorHAnsi" w:hAnsiTheme="majorHAnsi"/>
          <w:bCs/>
          <w:lang w:val="fr-FR"/>
        </w:rPr>
        <w:t xml:space="preserve">constitue </w:t>
      </w:r>
      <w:r w:rsidRPr="00945D58">
        <w:rPr>
          <w:rFonts w:asciiTheme="majorHAnsi" w:hAnsiTheme="majorHAnsi"/>
          <w:bCs/>
          <w:lang w:val="fr-FR"/>
        </w:rPr>
        <w:t xml:space="preserve">une alternative naturelle et à croissance rapide pour les sols, les terrasses, les revêtements muraux, les </w:t>
      </w:r>
      <w:r w:rsidR="00210C98" w:rsidRPr="00945D58">
        <w:rPr>
          <w:rFonts w:asciiTheme="majorHAnsi" w:hAnsiTheme="majorHAnsi"/>
          <w:bCs/>
          <w:lang w:val="fr-FR"/>
        </w:rPr>
        <w:t>carrelets</w:t>
      </w:r>
      <w:r w:rsidRPr="00945D58">
        <w:rPr>
          <w:rFonts w:asciiTheme="majorHAnsi" w:hAnsiTheme="majorHAnsi"/>
          <w:bCs/>
          <w:lang w:val="fr-FR"/>
        </w:rPr>
        <w:t xml:space="preserve">, les </w:t>
      </w:r>
      <w:r w:rsidR="00210C98" w:rsidRPr="00945D58">
        <w:rPr>
          <w:rFonts w:asciiTheme="majorHAnsi" w:hAnsiTheme="majorHAnsi"/>
          <w:bCs/>
          <w:lang w:val="fr-FR"/>
        </w:rPr>
        <w:t>panneaux</w:t>
      </w:r>
      <w:r w:rsidRPr="00945D58">
        <w:rPr>
          <w:rFonts w:asciiTheme="majorHAnsi" w:hAnsiTheme="majorHAnsi"/>
          <w:bCs/>
          <w:lang w:val="fr-FR"/>
        </w:rPr>
        <w:t xml:space="preserve"> et </w:t>
      </w:r>
      <w:r w:rsidR="00210C98" w:rsidRPr="00945D58">
        <w:rPr>
          <w:rFonts w:asciiTheme="majorHAnsi" w:hAnsiTheme="majorHAnsi"/>
          <w:bCs/>
          <w:lang w:val="fr-FR"/>
        </w:rPr>
        <w:t xml:space="preserve">plans de travail, </w:t>
      </w:r>
      <w:r w:rsidRPr="00945D58">
        <w:rPr>
          <w:rFonts w:asciiTheme="majorHAnsi" w:hAnsiTheme="majorHAnsi"/>
          <w:bCs/>
          <w:lang w:val="fr-FR"/>
        </w:rPr>
        <w:t>qui répondent aux exigences les plus élevées.</w:t>
      </w:r>
    </w:p>
    <w:p w14:paraId="53BD6091" w14:textId="6F2B2A6E" w:rsidR="00B919B8" w:rsidRPr="00945D58" w:rsidRDefault="00641449" w:rsidP="0014777E">
      <w:pPr>
        <w:jc w:val="both"/>
        <w:rPr>
          <w:rFonts w:asciiTheme="majorHAnsi" w:hAnsiTheme="majorHAnsi"/>
          <w:bCs/>
          <w:lang w:val="fr-FR"/>
        </w:rPr>
      </w:pPr>
      <w:r>
        <w:rPr>
          <w:rFonts w:asciiTheme="majorHAnsi" w:hAnsiTheme="majorHAnsi"/>
          <w:bCs/>
          <w:lang w:val="fr-FR"/>
        </w:rPr>
        <w:t>G</w:t>
      </w:r>
      <w:r w:rsidR="00B919B8" w:rsidRPr="00945D58">
        <w:rPr>
          <w:rFonts w:asciiTheme="majorHAnsi" w:hAnsiTheme="majorHAnsi"/>
          <w:bCs/>
          <w:lang w:val="fr-FR"/>
        </w:rPr>
        <w:t xml:space="preserve">aranti jusqu'à 30 ans, </w:t>
      </w:r>
      <w:r w:rsidR="00EE28BC">
        <w:rPr>
          <w:rFonts w:asciiTheme="majorHAnsi" w:hAnsiTheme="majorHAnsi"/>
          <w:bCs/>
          <w:lang w:val="fr-FR"/>
        </w:rPr>
        <w:t xml:space="preserve">le </w:t>
      </w:r>
      <w:r w:rsidRPr="0014777E">
        <w:rPr>
          <w:rFonts w:asciiTheme="majorHAnsi" w:hAnsiTheme="majorHAnsi"/>
          <w:bCs/>
          <w:lang w:val="fr-FR"/>
        </w:rPr>
        <w:t>bambou MOSO®</w:t>
      </w:r>
      <w:r w:rsidR="004E1688" w:rsidRPr="0014777E">
        <w:rPr>
          <w:rFonts w:asciiTheme="majorHAnsi" w:hAnsiTheme="majorHAnsi"/>
          <w:bCs/>
          <w:lang w:val="fr-FR"/>
        </w:rPr>
        <w:t xml:space="preserve"> allie</w:t>
      </w:r>
      <w:r w:rsidR="004E1688">
        <w:rPr>
          <w:rFonts w:asciiTheme="majorHAnsi" w:hAnsiTheme="majorHAnsi"/>
          <w:b/>
          <w:lang w:val="fr-FR"/>
        </w:rPr>
        <w:t xml:space="preserve"> </w:t>
      </w:r>
      <w:r w:rsidR="003C5B78">
        <w:rPr>
          <w:rFonts w:asciiTheme="majorHAnsi" w:hAnsiTheme="majorHAnsi"/>
          <w:b/>
          <w:lang w:val="fr-FR"/>
        </w:rPr>
        <w:t>résistance</w:t>
      </w:r>
      <w:r w:rsidR="004E1688">
        <w:rPr>
          <w:rFonts w:asciiTheme="majorHAnsi" w:hAnsiTheme="majorHAnsi"/>
          <w:b/>
          <w:lang w:val="fr-FR"/>
        </w:rPr>
        <w:t>, durabilité, stabilité</w:t>
      </w:r>
      <w:r w:rsidR="00EE28BC">
        <w:rPr>
          <w:rFonts w:asciiTheme="majorHAnsi" w:hAnsiTheme="majorHAnsi"/>
          <w:b/>
          <w:lang w:val="fr-FR"/>
        </w:rPr>
        <w:t xml:space="preserve"> </w:t>
      </w:r>
      <w:r w:rsidR="00A12675">
        <w:rPr>
          <w:rFonts w:asciiTheme="majorHAnsi" w:hAnsiTheme="majorHAnsi"/>
          <w:b/>
          <w:lang w:val="fr-FR"/>
        </w:rPr>
        <w:t xml:space="preserve">avec des </w:t>
      </w:r>
      <w:r w:rsidR="00F312D4">
        <w:rPr>
          <w:rFonts w:asciiTheme="majorHAnsi" w:hAnsiTheme="majorHAnsi"/>
          <w:b/>
          <w:lang w:val="fr-FR"/>
        </w:rPr>
        <w:t xml:space="preserve">qualités </w:t>
      </w:r>
      <w:r w:rsidR="00EE28BC">
        <w:rPr>
          <w:rFonts w:asciiTheme="majorHAnsi" w:hAnsiTheme="majorHAnsi"/>
          <w:b/>
          <w:lang w:val="fr-FR"/>
        </w:rPr>
        <w:t>esthétique</w:t>
      </w:r>
      <w:r w:rsidR="00025397">
        <w:rPr>
          <w:rFonts w:asciiTheme="majorHAnsi" w:hAnsiTheme="majorHAnsi"/>
          <w:b/>
          <w:lang w:val="fr-FR"/>
        </w:rPr>
        <w:t>s</w:t>
      </w:r>
      <w:r w:rsidR="00A12675">
        <w:rPr>
          <w:rFonts w:asciiTheme="majorHAnsi" w:hAnsiTheme="majorHAnsi"/>
          <w:b/>
          <w:lang w:val="fr-FR"/>
        </w:rPr>
        <w:t xml:space="preserve">. </w:t>
      </w:r>
      <w:r w:rsidR="00A12675" w:rsidRPr="0014777E">
        <w:rPr>
          <w:rFonts w:asciiTheme="majorHAnsi" w:hAnsiTheme="majorHAnsi"/>
          <w:bCs/>
          <w:lang w:val="fr-FR"/>
        </w:rPr>
        <w:t>Sa</w:t>
      </w:r>
      <w:r w:rsidR="00EE28BC">
        <w:rPr>
          <w:rFonts w:asciiTheme="majorHAnsi" w:hAnsiTheme="majorHAnsi"/>
          <w:b/>
          <w:lang w:val="fr-FR"/>
        </w:rPr>
        <w:t xml:space="preserve"> </w:t>
      </w:r>
      <w:r w:rsidR="00B919B8" w:rsidRPr="00945D58">
        <w:rPr>
          <w:rFonts w:asciiTheme="majorHAnsi" w:hAnsiTheme="majorHAnsi"/>
          <w:bCs/>
          <w:lang w:val="fr-FR"/>
        </w:rPr>
        <w:t>beauté naturelle et saine</w:t>
      </w:r>
      <w:r w:rsidR="0005057E">
        <w:rPr>
          <w:rFonts w:asciiTheme="majorHAnsi" w:hAnsiTheme="majorHAnsi"/>
          <w:bCs/>
          <w:lang w:val="fr-FR"/>
        </w:rPr>
        <w:t xml:space="preserve"> se conjuguent également avec neutralité carbone</w:t>
      </w:r>
    </w:p>
    <w:p w14:paraId="71DECC7D" w14:textId="0F127FCC" w:rsidR="002723EE" w:rsidRPr="00945D58" w:rsidRDefault="002723EE" w:rsidP="00B919B8">
      <w:pPr>
        <w:rPr>
          <w:rFonts w:asciiTheme="majorHAnsi" w:hAnsiTheme="majorHAnsi"/>
          <w:lang w:val="fr-FR"/>
        </w:rPr>
      </w:pPr>
      <w:r w:rsidRPr="00945D58">
        <w:rPr>
          <w:rFonts w:asciiTheme="majorHAnsi" w:hAnsiTheme="majorHAnsi"/>
          <w:noProof/>
        </w:rPr>
        <w:drawing>
          <wp:inline distT="0" distB="0" distL="0" distR="0" wp14:anchorId="414D8524" wp14:editId="276C3364">
            <wp:extent cx="1915064" cy="1274892"/>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2738" cy="1280001"/>
                    </a:xfrm>
                    <a:prstGeom prst="rect">
                      <a:avLst/>
                    </a:prstGeom>
                    <a:noFill/>
                    <a:ln>
                      <a:noFill/>
                    </a:ln>
                  </pic:spPr>
                </pic:pic>
              </a:graphicData>
            </a:graphic>
          </wp:inline>
        </w:drawing>
      </w:r>
      <w:r w:rsidRPr="00945D58">
        <w:rPr>
          <w:rFonts w:asciiTheme="majorHAnsi" w:hAnsiTheme="majorHAnsi"/>
          <w:noProof/>
          <w:lang w:val="fr-FR"/>
        </w:rPr>
        <w:t xml:space="preserve">                                                 </w:t>
      </w:r>
      <w:r w:rsidRPr="00945D58">
        <w:rPr>
          <w:rFonts w:asciiTheme="majorHAnsi" w:hAnsiTheme="majorHAnsi"/>
          <w:noProof/>
        </w:rPr>
        <w:drawing>
          <wp:inline distT="0" distB="0" distL="0" distR="0" wp14:anchorId="237F9039" wp14:editId="1260A64C">
            <wp:extent cx="1910129" cy="1274181"/>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0323" cy="1280981"/>
                    </a:xfrm>
                    <a:prstGeom prst="rect">
                      <a:avLst/>
                    </a:prstGeom>
                    <a:noFill/>
                    <a:ln>
                      <a:noFill/>
                    </a:ln>
                  </pic:spPr>
                </pic:pic>
              </a:graphicData>
            </a:graphic>
          </wp:inline>
        </w:drawing>
      </w:r>
    </w:p>
    <w:p w14:paraId="74E8D652" w14:textId="16D08A4A" w:rsidR="002723EE" w:rsidRPr="00945D58" w:rsidRDefault="00B12E03" w:rsidP="004559DA">
      <w:pPr>
        <w:rPr>
          <w:rFonts w:asciiTheme="majorHAnsi" w:hAnsiTheme="majorHAnsi"/>
          <w:sz w:val="12"/>
          <w:szCs w:val="12"/>
          <w:lang w:val="fr-FR"/>
        </w:rPr>
      </w:pPr>
      <w:r w:rsidRPr="00945D58">
        <w:rPr>
          <w:rFonts w:asciiTheme="majorHAnsi" w:hAnsiTheme="majorHAnsi"/>
          <w:sz w:val="12"/>
          <w:szCs w:val="12"/>
          <w:lang w:val="fr-FR"/>
        </w:rPr>
        <w:t>H</w:t>
      </w:r>
      <w:r w:rsidR="00B919B8" w:rsidRPr="00945D58">
        <w:rPr>
          <w:rFonts w:asciiTheme="majorHAnsi" w:hAnsiTheme="majorHAnsi"/>
          <w:sz w:val="12"/>
          <w:szCs w:val="12"/>
          <w:lang w:val="fr-FR"/>
        </w:rPr>
        <w:t>ô</w:t>
      </w:r>
      <w:r w:rsidRPr="00945D58">
        <w:rPr>
          <w:rFonts w:asciiTheme="majorHAnsi" w:hAnsiTheme="majorHAnsi"/>
          <w:sz w:val="12"/>
          <w:szCs w:val="12"/>
          <w:lang w:val="fr-FR"/>
        </w:rPr>
        <w:t xml:space="preserve">tel Jakarta, </w:t>
      </w:r>
      <w:r w:rsidR="00B919B8" w:rsidRPr="00945D58">
        <w:rPr>
          <w:rFonts w:asciiTheme="majorHAnsi" w:hAnsiTheme="majorHAnsi"/>
          <w:sz w:val="12"/>
          <w:szCs w:val="12"/>
          <w:lang w:val="fr-FR"/>
        </w:rPr>
        <w:t>produits intérieur</w:t>
      </w:r>
      <w:r w:rsidRPr="00945D58">
        <w:rPr>
          <w:rFonts w:asciiTheme="majorHAnsi" w:hAnsiTheme="majorHAnsi"/>
          <w:sz w:val="12"/>
          <w:szCs w:val="12"/>
          <w:lang w:val="fr-FR"/>
        </w:rPr>
        <w:t xml:space="preserve"> MOSO® </w:t>
      </w:r>
      <w:r w:rsidR="00B919B8" w:rsidRPr="00945D58">
        <w:rPr>
          <w:rFonts w:asciiTheme="majorHAnsi" w:hAnsiTheme="majorHAnsi"/>
          <w:sz w:val="12"/>
          <w:szCs w:val="12"/>
          <w:lang w:val="fr-FR"/>
        </w:rPr>
        <w:t>Ph</w:t>
      </w:r>
      <w:r w:rsidR="002723EE" w:rsidRPr="00945D58">
        <w:rPr>
          <w:rFonts w:asciiTheme="majorHAnsi" w:hAnsiTheme="majorHAnsi"/>
          <w:sz w:val="12"/>
          <w:szCs w:val="12"/>
          <w:lang w:val="fr-FR"/>
        </w:rPr>
        <w:t>ot</w:t>
      </w:r>
      <w:r w:rsidR="00B919B8" w:rsidRPr="00945D58">
        <w:rPr>
          <w:rFonts w:asciiTheme="majorHAnsi" w:hAnsiTheme="majorHAnsi"/>
          <w:sz w:val="12"/>
          <w:szCs w:val="12"/>
          <w:lang w:val="fr-FR"/>
        </w:rPr>
        <w:t>o</w:t>
      </w:r>
      <w:r w:rsidR="002723EE" w:rsidRPr="00945D58">
        <w:rPr>
          <w:rFonts w:asciiTheme="majorHAnsi" w:hAnsiTheme="majorHAnsi"/>
          <w:sz w:val="12"/>
          <w:szCs w:val="12"/>
          <w:lang w:val="fr-FR"/>
        </w:rPr>
        <w:t>gra</w:t>
      </w:r>
      <w:r w:rsidR="00B919B8" w:rsidRPr="00945D58">
        <w:rPr>
          <w:rFonts w:asciiTheme="majorHAnsi" w:hAnsiTheme="majorHAnsi"/>
          <w:sz w:val="12"/>
          <w:szCs w:val="12"/>
          <w:lang w:val="fr-FR"/>
        </w:rPr>
        <w:t>phe</w:t>
      </w:r>
      <w:r w:rsidR="002723EE" w:rsidRPr="00945D58">
        <w:rPr>
          <w:rFonts w:asciiTheme="majorHAnsi" w:hAnsiTheme="majorHAnsi"/>
          <w:sz w:val="12"/>
          <w:szCs w:val="12"/>
          <w:lang w:val="fr-FR"/>
        </w:rPr>
        <w:t>:</w:t>
      </w:r>
      <w:r w:rsidR="00E80322" w:rsidRPr="00945D58">
        <w:rPr>
          <w:rFonts w:asciiTheme="majorHAnsi" w:hAnsiTheme="majorHAnsi"/>
          <w:sz w:val="12"/>
          <w:szCs w:val="12"/>
          <w:lang w:val="fr-FR"/>
        </w:rPr>
        <w:t xml:space="preserve"> </w:t>
      </w:r>
      <w:proofErr w:type="spellStart"/>
      <w:r w:rsidR="002723EE" w:rsidRPr="00945D58">
        <w:rPr>
          <w:rFonts w:asciiTheme="majorHAnsi" w:hAnsiTheme="majorHAnsi"/>
          <w:sz w:val="12"/>
          <w:szCs w:val="12"/>
          <w:lang w:val="fr-FR"/>
        </w:rPr>
        <w:t>Lior</w:t>
      </w:r>
      <w:proofErr w:type="spellEnd"/>
      <w:r w:rsidR="002723EE" w:rsidRPr="00945D58">
        <w:rPr>
          <w:rFonts w:asciiTheme="majorHAnsi" w:hAnsiTheme="majorHAnsi"/>
          <w:sz w:val="12"/>
          <w:szCs w:val="12"/>
          <w:lang w:val="fr-FR"/>
        </w:rPr>
        <w:t xml:space="preserve"> </w:t>
      </w:r>
      <w:proofErr w:type="spellStart"/>
      <w:r w:rsidR="002723EE" w:rsidRPr="00945D58">
        <w:rPr>
          <w:rFonts w:asciiTheme="majorHAnsi" w:hAnsiTheme="majorHAnsi"/>
          <w:sz w:val="12"/>
          <w:szCs w:val="12"/>
          <w:lang w:val="fr-FR"/>
        </w:rPr>
        <w:t>Teitler</w:t>
      </w:r>
      <w:proofErr w:type="spellEnd"/>
      <w:r w:rsidR="002723EE" w:rsidRPr="00945D58">
        <w:rPr>
          <w:rFonts w:asciiTheme="majorHAnsi" w:hAnsiTheme="majorHAnsi"/>
          <w:sz w:val="12"/>
          <w:szCs w:val="12"/>
          <w:lang w:val="fr-FR"/>
        </w:rPr>
        <w:t xml:space="preserve"> </w:t>
      </w:r>
      <w:r w:rsidRPr="00945D58">
        <w:rPr>
          <w:rFonts w:asciiTheme="majorHAnsi" w:hAnsiTheme="majorHAnsi"/>
          <w:sz w:val="12"/>
          <w:szCs w:val="12"/>
          <w:lang w:val="fr-FR"/>
        </w:rPr>
        <w:t xml:space="preserve">                                                                             Centr</w:t>
      </w:r>
      <w:r w:rsidR="00B919B8" w:rsidRPr="00945D58">
        <w:rPr>
          <w:rFonts w:asciiTheme="majorHAnsi" w:hAnsiTheme="majorHAnsi"/>
          <w:sz w:val="12"/>
          <w:szCs w:val="12"/>
          <w:lang w:val="fr-FR"/>
        </w:rPr>
        <w:t>e</w:t>
      </w:r>
      <w:r w:rsidRPr="00945D58">
        <w:rPr>
          <w:rFonts w:asciiTheme="majorHAnsi" w:hAnsiTheme="majorHAnsi"/>
          <w:sz w:val="12"/>
          <w:szCs w:val="12"/>
          <w:lang w:val="fr-FR"/>
        </w:rPr>
        <w:t xml:space="preserve"> com</w:t>
      </w:r>
      <w:r w:rsidR="00B919B8" w:rsidRPr="00945D58">
        <w:rPr>
          <w:rFonts w:asciiTheme="majorHAnsi" w:hAnsiTheme="majorHAnsi"/>
          <w:sz w:val="12"/>
          <w:szCs w:val="12"/>
          <w:lang w:val="fr-FR"/>
        </w:rPr>
        <w:t>m</w:t>
      </w:r>
      <w:r w:rsidRPr="00945D58">
        <w:rPr>
          <w:rFonts w:asciiTheme="majorHAnsi" w:hAnsiTheme="majorHAnsi"/>
          <w:sz w:val="12"/>
          <w:szCs w:val="12"/>
          <w:lang w:val="fr-FR"/>
        </w:rPr>
        <w:t xml:space="preserve">ercial </w:t>
      </w:r>
      <w:proofErr w:type="spellStart"/>
      <w:r w:rsidRPr="00945D58">
        <w:rPr>
          <w:rFonts w:asciiTheme="majorHAnsi" w:hAnsiTheme="majorHAnsi"/>
          <w:sz w:val="12"/>
          <w:szCs w:val="12"/>
          <w:lang w:val="fr-FR"/>
        </w:rPr>
        <w:t>Oasiz</w:t>
      </w:r>
      <w:proofErr w:type="spellEnd"/>
      <w:r w:rsidRPr="00945D58">
        <w:rPr>
          <w:rFonts w:asciiTheme="majorHAnsi" w:hAnsiTheme="majorHAnsi"/>
          <w:sz w:val="12"/>
          <w:szCs w:val="12"/>
          <w:lang w:val="fr-FR"/>
        </w:rPr>
        <w:t xml:space="preserve"> – MOSO® </w:t>
      </w:r>
      <w:r w:rsidR="00B919B8" w:rsidRPr="00945D58">
        <w:rPr>
          <w:rFonts w:asciiTheme="majorHAnsi" w:hAnsiTheme="majorHAnsi"/>
          <w:sz w:val="12"/>
          <w:szCs w:val="12"/>
          <w:lang w:val="fr-FR"/>
        </w:rPr>
        <w:t>Terrasse</w:t>
      </w:r>
      <w:r w:rsidRPr="00945D58">
        <w:rPr>
          <w:rFonts w:asciiTheme="majorHAnsi" w:hAnsiTheme="majorHAnsi"/>
          <w:sz w:val="12"/>
          <w:szCs w:val="12"/>
          <w:lang w:val="fr-FR"/>
        </w:rPr>
        <w:t xml:space="preserve"> </w:t>
      </w:r>
      <w:proofErr w:type="spellStart"/>
      <w:r w:rsidRPr="00945D58">
        <w:rPr>
          <w:rFonts w:asciiTheme="majorHAnsi" w:hAnsiTheme="majorHAnsi"/>
          <w:sz w:val="12"/>
          <w:szCs w:val="12"/>
          <w:lang w:val="fr-FR"/>
        </w:rPr>
        <w:t>Bamboo</w:t>
      </w:r>
      <w:proofErr w:type="spellEnd"/>
      <w:r w:rsidRPr="00945D58">
        <w:rPr>
          <w:rFonts w:asciiTheme="majorHAnsi" w:hAnsiTheme="majorHAnsi"/>
          <w:sz w:val="12"/>
          <w:szCs w:val="12"/>
          <w:lang w:val="fr-FR"/>
        </w:rPr>
        <w:t xml:space="preserve"> </w:t>
      </w:r>
      <w:proofErr w:type="spellStart"/>
      <w:r w:rsidRPr="00945D58">
        <w:rPr>
          <w:rFonts w:asciiTheme="majorHAnsi" w:hAnsiTheme="majorHAnsi"/>
          <w:sz w:val="12"/>
          <w:szCs w:val="12"/>
          <w:lang w:val="fr-FR"/>
        </w:rPr>
        <w:t>X-treme</w:t>
      </w:r>
      <w:proofErr w:type="spellEnd"/>
      <w:r w:rsidRPr="00945D58">
        <w:rPr>
          <w:rFonts w:asciiTheme="majorHAnsi" w:hAnsiTheme="majorHAnsi"/>
          <w:sz w:val="12"/>
          <w:szCs w:val="12"/>
          <w:lang w:val="fr-FR"/>
        </w:rPr>
        <w:t>®</w:t>
      </w:r>
    </w:p>
    <w:p w14:paraId="5D67DF66" w14:textId="77777777" w:rsidR="00007FCF" w:rsidRPr="00945D58" w:rsidRDefault="00007FCF" w:rsidP="00007FCF">
      <w:pPr>
        <w:pStyle w:val="BodyText"/>
        <w:spacing w:line="276" w:lineRule="auto"/>
        <w:rPr>
          <w:rFonts w:asciiTheme="majorHAnsi" w:eastAsiaTheme="majorEastAsia" w:hAnsiTheme="majorHAnsi" w:cs="Calibri"/>
          <w:color w:val="525A13" w:themeColor="accent1" w:themeShade="7F"/>
          <w:sz w:val="24"/>
          <w:lang w:val="fr-FR" w:eastAsia="zh-CN"/>
        </w:rPr>
      </w:pPr>
      <w:r w:rsidRPr="00945D58">
        <w:rPr>
          <w:rFonts w:asciiTheme="majorHAnsi" w:eastAsiaTheme="majorEastAsia" w:hAnsiTheme="majorHAnsi" w:cs="Calibri"/>
          <w:color w:val="525A13" w:themeColor="accent1" w:themeShade="7F"/>
          <w:sz w:val="24"/>
          <w:lang w:val="fr-FR" w:eastAsia="zh-CN"/>
        </w:rPr>
        <w:t>***</w:t>
      </w:r>
    </w:p>
    <w:p w14:paraId="6FDCCB5A" w14:textId="77777777" w:rsidR="0040656F" w:rsidRPr="00945D58" w:rsidRDefault="0040656F" w:rsidP="0040656F">
      <w:pPr>
        <w:pStyle w:val="Default"/>
        <w:rPr>
          <w:rFonts w:asciiTheme="majorHAnsi" w:hAnsiTheme="majorHAnsi"/>
          <w:sz w:val="22"/>
          <w:szCs w:val="22"/>
          <w:lang w:val="fr-FR"/>
        </w:rPr>
      </w:pPr>
      <w:r w:rsidRPr="00945D58">
        <w:rPr>
          <w:rFonts w:asciiTheme="majorHAnsi" w:hAnsiTheme="majorHAnsi"/>
          <w:b/>
          <w:bCs/>
          <w:sz w:val="22"/>
          <w:szCs w:val="22"/>
          <w:lang w:val="fr-FR"/>
        </w:rPr>
        <w:t xml:space="preserve">MOSO® – à propos de MOSO International BV </w:t>
      </w:r>
    </w:p>
    <w:p w14:paraId="04722DBD" w14:textId="77777777" w:rsidR="0040656F" w:rsidRPr="00945D58" w:rsidRDefault="0040656F" w:rsidP="00D802DA">
      <w:pPr>
        <w:pStyle w:val="Default"/>
        <w:jc w:val="both"/>
        <w:rPr>
          <w:rFonts w:asciiTheme="majorHAnsi" w:hAnsiTheme="majorHAnsi"/>
          <w:sz w:val="22"/>
          <w:szCs w:val="22"/>
          <w:lang w:val="fr-FR"/>
        </w:rPr>
      </w:pPr>
      <w:r w:rsidRPr="00945D58">
        <w:rPr>
          <w:rFonts w:asciiTheme="majorHAnsi" w:hAnsiTheme="majorHAnsi"/>
          <w:sz w:val="22"/>
          <w:szCs w:val="22"/>
          <w:lang w:val="fr-FR"/>
        </w:rPr>
        <w:t xml:space="preserve">Avec une expérience de près de 20 ans, MOSO® International B.V. est le pionnier des solutions innovatrices en bambou pour l’intérieur comme l’extérieur et le seul producteur de bambou à intervenir mondialement. Basé aux Pays-Bas, MOSO® International B.V. possède des bureaux en Espagne, en Italie, en Afrique du Sud, en Chine, aux Etats-Unis et aux Emirats Arabes Unis et compte 60 collaborateurs au total. </w:t>
      </w:r>
    </w:p>
    <w:p w14:paraId="2B5170D2" w14:textId="4787DC5A" w:rsidR="0040656F" w:rsidRPr="00945D58" w:rsidRDefault="0040656F" w:rsidP="00D802DA">
      <w:pPr>
        <w:pStyle w:val="Default"/>
        <w:jc w:val="both"/>
        <w:rPr>
          <w:rFonts w:asciiTheme="majorHAnsi" w:hAnsiTheme="majorHAnsi"/>
          <w:sz w:val="22"/>
          <w:szCs w:val="22"/>
          <w:lang w:val="fr-FR"/>
        </w:rPr>
      </w:pPr>
      <w:r w:rsidRPr="00945D58">
        <w:rPr>
          <w:rFonts w:asciiTheme="majorHAnsi" w:hAnsiTheme="majorHAnsi"/>
          <w:sz w:val="22"/>
          <w:szCs w:val="22"/>
          <w:lang w:val="fr-FR"/>
        </w:rPr>
        <w:t xml:space="preserve">Plus d’informations : www.moso-bamboo.com*** </w:t>
      </w:r>
    </w:p>
    <w:p w14:paraId="421D539E" w14:textId="77777777" w:rsidR="0040656F" w:rsidRPr="00945D58" w:rsidRDefault="0040656F" w:rsidP="0040656F">
      <w:pPr>
        <w:pStyle w:val="Default"/>
        <w:rPr>
          <w:rFonts w:asciiTheme="majorHAnsi" w:hAnsiTheme="majorHAnsi"/>
          <w:sz w:val="22"/>
          <w:szCs w:val="22"/>
          <w:lang w:val="fr-FR"/>
        </w:rPr>
      </w:pPr>
    </w:p>
    <w:p w14:paraId="6E61F4DD" w14:textId="77777777" w:rsidR="0040656F" w:rsidRPr="00945D58" w:rsidRDefault="0040656F" w:rsidP="0040656F">
      <w:pPr>
        <w:pStyle w:val="Default"/>
        <w:rPr>
          <w:rFonts w:asciiTheme="majorHAnsi" w:hAnsiTheme="majorHAnsi"/>
          <w:sz w:val="22"/>
          <w:szCs w:val="22"/>
          <w:lang w:val="fr-FR"/>
        </w:rPr>
      </w:pPr>
      <w:r w:rsidRPr="00945D58">
        <w:rPr>
          <w:rFonts w:asciiTheme="majorHAnsi" w:hAnsiTheme="majorHAnsi"/>
          <w:b/>
          <w:bCs/>
          <w:sz w:val="22"/>
          <w:szCs w:val="22"/>
          <w:lang w:val="fr-FR"/>
        </w:rPr>
        <w:t xml:space="preserve">Contact presse </w:t>
      </w:r>
    </w:p>
    <w:p w14:paraId="3EFBB48D" w14:textId="77777777" w:rsidR="0040656F" w:rsidRPr="00945D58" w:rsidRDefault="0040656F" w:rsidP="0040656F">
      <w:pPr>
        <w:pStyle w:val="Default"/>
        <w:rPr>
          <w:rFonts w:asciiTheme="majorHAnsi" w:hAnsiTheme="majorHAnsi"/>
          <w:sz w:val="22"/>
          <w:szCs w:val="22"/>
          <w:lang w:val="fr-FR"/>
        </w:rPr>
      </w:pPr>
      <w:proofErr w:type="spellStart"/>
      <w:r w:rsidRPr="00945D58">
        <w:rPr>
          <w:rFonts w:asciiTheme="majorHAnsi" w:hAnsiTheme="majorHAnsi"/>
          <w:sz w:val="22"/>
          <w:szCs w:val="22"/>
          <w:lang w:val="fr-FR"/>
        </w:rPr>
        <w:t>Com&amp;Trail</w:t>
      </w:r>
      <w:proofErr w:type="spellEnd"/>
      <w:r w:rsidRPr="00945D58">
        <w:rPr>
          <w:rFonts w:asciiTheme="majorHAnsi" w:hAnsiTheme="majorHAnsi"/>
          <w:sz w:val="22"/>
          <w:szCs w:val="22"/>
          <w:lang w:val="fr-FR"/>
        </w:rPr>
        <w:t xml:space="preserve"> - Céline Bernard </w:t>
      </w:r>
    </w:p>
    <w:p w14:paraId="4B36B032" w14:textId="594A5F36" w:rsidR="00007FCF" w:rsidRPr="00945D58" w:rsidRDefault="0040656F" w:rsidP="0040656F">
      <w:pPr>
        <w:pStyle w:val="Heading2"/>
        <w:rPr>
          <w:rFonts w:cs="Calibri"/>
          <w:sz w:val="24"/>
          <w:lang w:val="fr-FR"/>
        </w:rPr>
      </w:pPr>
      <w:r w:rsidRPr="00945D58">
        <w:rPr>
          <w:sz w:val="22"/>
          <w:szCs w:val="22"/>
          <w:lang w:val="fr-FR"/>
        </w:rPr>
        <w:t>cbernard@com-trail.fr | 06 10 78 41 73</w:t>
      </w:r>
    </w:p>
    <w:p w14:paraId="1AC6B589" w14:textId="77777777" w:rsidR="0040656F" w:rsidRPr="00945D58" w:rsidRDefault="0040656F" w:rsidP="009704A0">
      <w:pPr>
        <w:rPr>
          <w:rFonts w:asciiTheme="majorHAnsi" w:hAnsiTheme="majorHAnsi"/>
          <w:b/>
          <w:bCs/>
          <w:lang w:val="fr-FR"/>
        </w:rPr>
      </w:pPr>
    </w:p>
    <w:p w14:paraId="71AE71C9" w14:textId="0E27752B" w:rsidR="00654249" w:rsidRPr="00945D58" w:rsidRDefault="0040656F" w:rsidP="009704A0">
      <w:pPr>
        <w:rPr>
          <w:rFonts w:asciiTheme="majorHAnsi" w:hAnsiTheme="majorHAnsi"/>
          <w:noProof/>
          <w:lang w:val="fr-FR" w:eastAsia="nl-NL"/>
        </w:rPr>
      </w:pPr>
      <w:r w:rsidRPr="00945D58">
        <w:rPr>
          <w:rFonts w:asciiTheme="majorHAnsi" w:hAnsiTheme="majorHAnsi"/>
          <w:b/>
          <w:bCs/>
          <w:lang w:val="fr-FR"/>
        </w:rPr>
        <w:t xml:space="preserve">Lien pour accéder aux photos, voir les copyrights ci-dessous : </w:t>
      </w:r>
      <w:hyperlink r:id="rId13" w:history="1">
        <w:r w:rsidRPr="00945D58">
          <w:rPr>
            <w:rStyle w:val="Hyperlink"/>
            <w:rFonts w:asciiTheme="majorHAnsi" w:hAnsiTheme="majorHAnsi"/>
            <w:noProof/>
            <w:lang w:val="fr-FR" w:eastAsia="nl-NL"/>
          </w:rPr>
          <w:t>https://www.dropbox.com/scl/fo/ws5djbhiw6a24hdh6tz3f/h?dl=0&amp;rlkey=jav76nzvfbcbvpa0l5sykwu4h</w:t>
        </w:r>
      </w:hyperlink>
      <w:r w:rsidRPr="00945D58">
        <w:rPr>
          <w:rFonts w:asciiTheme="majorHAnsi" w:hAnsiTheme="majorHAnsi"/>
          <w:noProof/>
          <w:lang w:val="fr-FR" w:eastAsia="nl-NL"/>
        </w:rPr>
        <w:t xml:space="preserve"> </w:t>
      </w:r>
    </w:p>
    <w:sectPr w:rsidR="00654249" w:rsidRPr="00945D58" w:rsidSect="004E246C">
      <w:headerReference w:type="even" r:id="rId14"/>
      <w:headerReference w:type="default" r:id="rId15"/>
      <w:footerReference w:type="even" r:id="rId16"/>
      <w:footerReference w:type="default" r:id="rId17"/>
      <w:headerReference w:type="first" r:id="rId18"/>
      <w:footerReference w:type="first" r:id="rId19"/>
      <w:pgSz w:w="11906" w:h="16838"/>
      <w:pgMar w:top="1440" w:right="1556" w:bottom="1440"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FE706" w14:textId="77777777" w:rsidR="00B411BA" w:rsidRDefault="00B411BA" w:rsidP="002F0103">
      <w:pPr>
        <w:spacing w:after="0" w:line="240" w:lineRule="auto"/>
      </w:pPr>
      <w:r>
        <w:separator/>
      </w:r>
    </w:p>
  </w:endnote>
  <w:endnote w:type="continuationSeparator" w:id="0">
    <w:p w14:paraId="4923702C" w14:textId="77777777" w:rsidR="00B411BA" w:rsidRDefault="00B411BA" w:rsidP="002F0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Gotham-Light">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F3A1E" w14:textId="77777777" w:rsidR="002D262C" w:rsidRDefault="002D26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8365F" w14:textId="77777777" w:rsidR="002D262C" w:rsidRDefault="002D26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810C0" w14:textId="77777777" w:rsidR="002D262C" w:rsidRDefault="002D26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5075F" w14:textId="77777777" w:rsidR="00B411BA" w:rsidRDefault="00B411BA" w:rsidP="002F0103">
      <w:pPr>
        <w:spacing w:after="0" w:line="240" w:lineRule="auto"/>
      </w:pPr>
      <w:r>
        <w:separator/>
      </w:r>
    </w:p>
  </w:footnote>
  <w:footnote w:type="continuationSeparator" w:id="0">
    <w:p w14:paraId="2A54E865" w14:textId="77777777" w:rsidR="00B411BA" w:rsidRDefault="00B411BA" w:rsidP="002F01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B2B9F" w14:textId="77777777" w:rsidR="002D262C" w:rsidRDefault="002D26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668FD" w14:textId="77777777" w:rsidR="002D262C" w:rsidRPr="00951BE9" w:rsidRDefault="002D262C" w:rsidP="002D262C">
    <w:pPr>
      <w:tabs>
        <w:tab w:val="left" w:pos="7513"/>
      </w:tabs>
      <w:autoSpaceDE w:val="0"/>
      <w:autoSpaceDN w:val="0"/>
      <w:adjustRightInd w:val="0"/>
      <w:spacing w:after="0" w:line="240" w:lineRule="auto"/>
      <w:ind w:left="5670" w:right="-2031"/>
      <w:rPr>
        <w:noProof/>
        <w:sz w:val="18"/>
        <w:szCs w:val="18"/>
        <w:lang w:val="de-DE"/>
      </w:rPr>
    </w:pPr>
    <w:r w:rsidRPr="00951BE9">
      <w:rPr>
        <w:noProof/>
        <w:sz w:val="18"/>
        <w:szCs w:val="18"/>
      </w:rPr>
      <w:drawing>
        <wp:anchor distT="0" distB="0" distL="114300" distR="114300" simplePos="0" relativeHeight="251659264" behindDoc="0" locked="0" layoutInCell="1" allowOverlap="1" wp14:anchorId="0806248E" wp14:editId="6EB50FE2">
          <wp:simplePos x="0" y="0"/>
          <wp:positionH relativeFrom="margin">
            <wp:align>left</wp:align>
          </wp:positionH>
          <wp:positionV relativeFrom="paragraph">
            <wp:posOffset>7620</wp:posOffset>
          </wp:positionV>
          <wp:extent cx="2138680" cy="583565"/>
          <wp:effectExtent l="0" t="0" r="0" b="6985"/>
          <wp:wrapThrough wrapText="bothSides">
            <wp:wrapPolygon edited="0">
              <wp:start x="0" y="0"/>
              <wp:lineTo x="0" y="21153"/>
              <wp:lineTo x="21356" y="21153"/>
              <wp:lineTo x="2135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8680" cy="583565"/>
                  </a:xfrm>
                  <a:prstGeom prst="rect">
                    <a:avLst/>
                  </a:prstGeom>
                  <a:noFill/>
                </pic:spPr>
              </pic:pic>
            </a:graphicData>
          </a:graphic>
          <wp14:sizeRelH relativeFrom="page">
            <wp14:pctWidth>0</wp14:pctWidth>
          </wp14:sizeRelH>
          <wp14:sizeRelV relativeFrom="page">
            <wp14:pctHeight>0</wp14:pctHeight>
          </wp14:sizeRelV>
        </wp:anchor>
      </w:drawing>
    </w:r>
    <w:r w:rsidRPr="00951BE9">
      <w:rPr>
        <w:noProof/>
        <w:sz w:val="18"/>
        <w:szCs w:val="18"/>
        <w:lang w:val="de-DE"/>
      </w:rPr>
      <w:t xml:space="preserve">MOSO International B.V. </w:t>
    </w:r>
  </w:p>
  <w:p w14:paraId="6EA66E74" w14:textId="77777777" w:rsidR="002D262C" w:rsidRPr="00951BE9" w:rsidRDefault="002D262C" w:rsidP="002D262C">
    <w:pPr>
      <w:tabs>
        <w:tab w:val="left" w:pos="7513"/>
      </w:tabs>
      <w:autoSpaceDE w:val="0"/>
      <w:autoSpaceDN w:val="0"/>
      <w:adjustRightInd w:val="0"/>
      <w:spacing w:after="0" w:line="240" w:lineRule="auto"/>
      <w:ind w:left="5670" w:right="-2031"/>
      <w:rPr>
        <w:noProof/>
        <w:sz w:val="18"/>
        <w:szCs w:val="18"/>
        <w:lang w:val="de-DE"/>
      </w:rPr>
    </w:pPr>
    <w:r w:rsidRPr="00951BE9">
      <w:rPr>
        <w:noProof/>
        <w:sz w:val="18"/>
        <w:szCs w:val="18"/>
        <w:lang w:val="de-DE"/>
      </w:rPr>
      <w:t xml:space="preserve">Adam Smithweg 2 </w:t>
    </w:r>
  </w:p>
  <w:p w14:paraId="01E83FFF" w14:textId="77777777" w:rsidR="002D262C" w:rsidRPr="00951BE9" w:rsidRDefault="002D262C" w:rsidP="002D262C">
    <w:pPr>
      <w:tabs>
        <w:tab w:val="left" w:pos="7513"/>
      </w:tabs>
      <w:autoSpaceDE w:val="0"/>
      <w:autoSpaceDN w:val="0"/>
      <w:adjustRightInd w:val="0"/>
      <w:spacing w:after="0" w:line="240" w:lineRule="auto"/>
      <w:ind w:left="5670" w:right="-2031"/>
      <w:rPr>
        <w:noProof/>
        <w:sz w:val="18"/>
        <w:szCs w:val="18"/>
        <w:lang w:val="de-DE"/>
      </w:rPr>
    </w:pPr>
    <w:r w:rsidRPr="00951BE9">
      <w:rPr>
        <w:noProof/>
        <w:sz w:val="18"/>
        <w:szCs w:val="18"/>
        <w:lang w:val="de-DE"/>
      </w:rPr>
      <w:t xml:space="preserve">1689 ZW – Zwaag </w:t>
    </w:r>
  </w:p>
  <w:p w14:paraId="45EBC3D2" w14:textId="77777777" w:rsidR="002D262C" w:rsidRPr="002D262C" w:rsidRDefault="002D262C" w:rsidP="002D262C">
    <w:pPr>
      <w:tabs>
        <w:tab w:val="left" w:pos="7513"/>
      </w:tabs>
      <w:autoSpaceDE w:val="0"/>
      <w:autoSpaceDN w:val="0"/>
      <w:adjustRightInd w:val="0"/>
      <w:spacing w:after="0" w:line="240" w:lineRule="auto"/>
      <w:ind w:left="5670" w:right="-2031"/>
      <w:rPr>
        <w:rFonts w:ascii="Gotham-Light" w:eastAsia="Calibri" w:hAnsi="Gotham-Light" w:cs="Gotham-Light"/>
        <w:sz w:val="14"/>
        <w:szCs w:val="14"/>
        <w:lang w:val="fr-FR"/>
      </w:rPr>
    </w:pPr>
    <w:r w:rsidRPr="002D262C">
      <w:rPr>
        <w:noProof/>
        <w:sz w:val="18"/>
        <w:szCs w:val="18"/>
        <w:lang w:val="fr-FR"/>
      </w:rPr>
      <w:t xml:space="preserve">Pays-Bas  </w:t>
    </w:r>
    <w:r w:rsidRPr="002D262C">
      <w:rPr>
        <w:rFonts w:ascii="Gotham-Light" w:eastAsia="Calibri" w:hAnsi="Gotham-Light" w:cs="Gotham-Light"/>
        <w:sz w:val="14"/>
        <w:szCs w:val="14"/>
        <w:lang w:val="fr-FR" w:eastAsia="en-US"/>
      </w:rPr>
      <w:tab/>
    </w:r>
  </w:p>
  <w:p w14:paraId="00C43340" w14:textId="77777777" w:rsidR="002D262C" w:rsidRDefault="002D262C" w:rsidP="002D262C">
    <w:pPr>
      <w:tabs>
        <w:tab w:val="left" w:pos="7513"/>
      </w:tabs>
      <w:autoSpaceDE w:val="0"/>
      <w:autoSpaceDN w:val="0"/>
      <w:adjustRightInd w:val="0"/>
      <w:spacing w:after="0" w:line="240" w:lineRule="auto"/>
      <w:ind w:left="5670" w:right="-2031"/>
      <w:rPr>
        <w:rFonts w:ascii="Gotham-Light" w:eastAsia="Calibri" w:hAnsi="Gotham-Light" w:cs="Gotham-Light"/>
        <w:sz w:val="14"/>
        <w:szCs w:val="14"/>
        <w:lang w:val="fr-FR" w:eastAsia="en-US"/>
      </w:rPr>
    </w:pPr>
    <w:hyperlink r:id="rId2" w:history="1">
      <w:r w:rsidRPr="00AC0BA7">
        <w:rPr>
          <w:rStyle w:val="Hyperlink"/>
          <w:rFonts w:ascii="Gotham-Light" w:eastAsia="Calibri" w:hAnsi="Gotham-Light" w:cs="Gotham-Light"/>
          <w:sz w:val="14"/>
          <w:szCs w:val="14"/>
          <w:lang w:val="fr-FR"/>
        </w:rPr>
        <w:t>www.moso-bamboo.com</w:t>
      </w:r>
    </w:hyperlink>
  </w:p>
  <w:p w14:paraId="01EECE35" w14:textId="77777777" w:rsidR="002D262C" w:rsidRDefault="002D262C" w:rsidP="002D262C">
    <w:pPr>
      <w:tabs>
        <w:tab w:val="left" w:pos="7513"/>
      </w:tabs>
      <w:autoSpaceDE w:val="0"/>
      <w:autoSpaceDN w:val="0"/>
      <w:adjustRightInd w:val="0"/>
      <w:spacing w:after="0" w:line="240" w:lineRule="auto"/>
      <w:ind w:left="5670" w:right="-2031"/>
      <w:rPr>
        <w:rFonts w:ascii="Gotham-Light" w:eastAsia="Calibri" w:hAnsi="Gotham-Light" w:cs="Gotham-Light"/>
        <w:sz w:val="14"/>
        <w:szCs w:val="14"/>
        <w:lang w:val="fr-FR" w:eastAsia="en-US"/>
      </w:rPr>
    </w:pPr>
  </w:p>
  <w:p w14:paraId="41698452" w14:textId="24531E06" w:rsidR="002D262C" w:rsidRDefault="002D262C" w:rsidP="002D262C">
    <w:pPr>
      <w:tabs>
        <w:tab w:val="left" w:pos="7513"/>
      </w:tabs>
      <w:autoSpaceDE w:val="0"/>
      <w:autoSpaceDN w:val="0"/>
      <w:adjustRightInd w:val="0"/>
      <w:spacing w:after="0" w:line="240" w:lineRule="auto"/>
      <w:ind w:right="-2031"/>
      <w:jc w:val="both"/>
      <w:rPr>
        <w:rFonts w:ascii="Century Gothic" w:eastAsia="Calibri" w:hAnsi="Century Gothic" w:cs="Times New Roman"/>
        <w:b/>
        <w:sz w:val="40"/>
        <w:szCs w:val="40"/>
        <w:lang w:val="fr-FR" w:eastAsia="en-US"/>
      </w:rPr>
    </w:pPr>
    <w:r>
      <w:rPr>
        <w:rFonts w:ascii="Century Gothic" w:eastAsia="Calibri" w:hAnsi="Century Gothic" w:cs="Times New Roman"/>
        <w:b/>
        <w:sz w:val="40"/>
        <w:szCs w:val="40"/>
        <w:lang w:val="fr-FR" w:eastAsia="en-US"/>
      </w:rPr>
      <w:t>Communiqué de presse</w:t>
    </w:r>
  </w:p>
  <w:p w14:paraId="23B391A4" w14:textId="77777777" w:rsidR="00FD4FB5" w:rsidRPr="00FD4FB5" w:rsidRDefault="00FD4FB5" w:rsidP="002D262C">
    <w:pPr>
      <w:tabs>
        <w:tab w:val="left" w:pos="7513"/>
      </w:tabs>
      <w:autoSpaceDE w:val="0"/>
      <w:autoSpaceDN w:val="0"/>
      <w:adjustRightInd w:val="0"/>
      <w:spacing w:after="0" w:line="240" w:lineRule="auto"/>
      <w:ind w:right="-2031"/>
      <w:jc w:val="both"/>
      <w:rPr>
        <w:rFonts w:ascii="Century Gothic" w:eastAsia="Calibri" w:hAnsi="Century Gothic" w:cs="Times New Roman"/>
        <w:b/>
        <w:lang w:val="fr-FR" w:eastAsia="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C2026" w14:textId="77777777" w:rsidR="002D262C" w:rsidRDefault="002D26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030E98"/>
    <w:multiLevelType w:val="hybridMultilevel"/>
    <w:tmpl w:val="329842B4"/>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518F25D0"/>
    <w:multiLevelType w:val="hybridMultilevel"/>
    <w:tmpl w:val="DC04063E"/>
    <w:lvl w:ilvl="0" w:tplc="598A5A9E">
      <w:start w:val="17"/>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41E4380"/>
    <w:multiLevelType w:val="hybridMultilevel"/>
    <w:tmpl w:val="531A65F8"/>
    <w:lvl w:ilvl="0" w:tplc="04070001">
      <w:start w:val="1"/>
      <w:numFmt w:val="bullet"/>
      <w:lvlText w:val=""/>
      <w:lvlJc w:val="left"/>
      <w:pPr>
        <w:ind w:left="720" w:hanging="360"/>
      </w:pPr>
      <w:rPr>
        <w:rFonts w:ascii="Symbol" w:hAnsi="Symbol" w:hint="default"/>
      </w:rPr>
    </w:lvl>
    <w:lvl w:ilvl="1" w:tplc="4496A180">
      <w:numFmt w:val="bullet"/>
      <w:lvlText w:val="·"/>
      <w:lvlJc w:val="left"/>
      <w:pPr>
        <w:ind w:left="1440" w:hanging="360"/>
      </w:pPr>
      <w:rPr>
        <w:rFonts w:ascii="Arial" w:eastAsia="Calibri" w:hAnsi="Arial"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5AA82CBE"/>
    <w:multiLevelType w:val="hybridMultilevel"/>
    <w:tmpl w:val="E328FCC8"/>
    <w:lvl w:ilvl="0" w:tplc="1CC2C6E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83175CA"/>
    <w:multiLevelType w:val="hybridMultilevel"/>
    <w:tmpl w:val="1DA6C604"/>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91F"/>
    <w:rsid w:val="00004F8E"/>
    <w:rsid w:val="00007FCF"/>
    <w:rsid w:val="00017F0A"/>
    <w:rsid w:val="00022CF7"/>
    <w:rsid w:val="00025397"/>
    <w:rsid w:val="000256D3"/>
    <w:rsid w:val="000277EA"/>
    <w:rsid w:val="00043B6A"/>
    <w:rsid w:val="0005057E"/>
    <w:rsid w:val="00050835"/>
    <w:rsid w:val="000643E0"/>
    <w:rsid w:val="0006696E"/>
    <w:rsid w:val="000721C9"/>
    <w:rsid w:val="00080F33"/>
    <w:rsid w:val="000953D9"/>
    <w:rsid w:val="000A4778"/>
    <w:rsid w:val="000B37B0"/>
    <w:rsid w:val="000C27FE"/>
    <w:rsid w:val="000E2E33"/>
    <w:rsid w:val="000E4D84"/>
    <w:rsid w:val="000F1FF5"/>
    <w:rsid w:val="000F27D0"/>
    <w:rsid w:val="001042DE"/>
    <w:rsid w:val="001055E4"/>
    <w:rsid w:val="001129F6"/>
    <w:rsid w:val="001136CA"/>
    <w:rsid w:val="001171BA"/>
    <w:rsid w:val="001203B6"/>
    <w:rsid w:val="00133D7C"/>
    <w:rsid w:val="00140D7C"/>
    <w:rsid w:val="00146BD7"/>
    <w:rsid w:val="0014777E"/>
    <w:rsid w:val="00152CD3"/>
    <w:rsid w:val="00161639"/>
    <w:rsid w:val="00163D01"/>
    <w:rsid w:val="00171E0D"/>
    <w:rsid w:val="00180C76"/>
    <w:rsid w:val="0018286E"/>
    <w:rsid w:val="001877A3"/>
    <w:rsid w:val="001B1EF5"/>
    <w:rsid w:val="001B623D"/>
    <w:rsid w:val="001B7E0C"/>
    <w:rsid w:val="001C7F7D"/>
    <w:rsid w:val="002030FF"/>
    <w:rsid w:val="002058A3"/>
    <w:rsid w:val="00210C98"/>
    <w:rsid w:val="00223106"/>
    <w:rsid w:val="00234085"/>
    <w:rsid w:val="00246F06"/>
    <w:rsid w:val="00260615"/>
    <w:rsid w:val="00261CF1"/>
    <w:rsid w:val="002645A8"/>
    <w:rsid w:val="00271572"/>
    <w:rsid w:val="002723EE"/>
    <w:rsid w:val="00275D7D"/>
    <w:rsid w:val="00277221"/>
    <w:rsid w:val="002A3B80"/>
    <w:rsid w:val="002A7062"/>
    <w:rsid w:val="002D15CB"/>
    <w:rsid w:val="002D262C"/>
    <w:rsid w:val="002D65BE"/>
    <w:rsid w:val="002F0103"/>
    <w:rsid w:val="002F0266"/>
    <w:rsid w:val="002F1104"/>
    <w:rsid w:val="002F5944"/>
    <w:rsid w:val="00310AAB"/>
    <w:rsid w:val="00314359"/>
    <w:rsid w:val="003150AF"/>
    <w:rsid w:val="0031707D"/>
    <w:rsid w:val="003237ED"/>
    <w:rsid w:val="00336F8F"/>
    <w:rsid w:val="00340702"/>
    <w:rsid w:val="003603C8"/>
    <w:rsid w:val="0036094F"/>
    <w:rsid w:val="0038059F"/>
    <w:rsid w:val="00384E7F"/>
    <w:rsid w:val="0038735E"/>
    <w:rsid w:val="003A0121"/>
    <w:rsid w:val="003B1842"/>
    <w:rsid w:val="003B38C7"/>
    <w:rsid w:val="003C105E"/>
    <w:rsid w:val="003C5B78"/>
    <w:rsid w:val="003C72C8"/>
    <w:rsid w:val="003D1184"/>
    <w:rsid w:val="003D191F"/>
    <w:rsid w:val="003D5C5B"/>
    <w:rsid w:val="003D715E"/>
    <w:rsid w:val="003E385E"/>
    <w:rsid w:val="003E7603"/>
    <w:rsid w:val="003F19C3"/>
    <w:rsid w:val="003F4C29"/>
    <w:rsid w:val="003F64A6"/>
    <w:rsid w:val="0040656F"/>
    <w:rsid w:val="00413F2F"/>
    <w:rsid w:val="004161D4"/>
    <w:rsid w:val="004274FB"/>
    <w:rsid w:val="00453A07"/>
    <w:rsid w:val="004559DA"/>
    <w:rsid w:val="0047518C"/>
    <w:rsid w:val="004809ED"/>
    <w:rsid w:val="00480FBF"/>
    <w:rsid w:val="00483745"/>
    <w:rsid w:val="004A218B"/>
    <w:rsid w:val="004A67F0"/>
    <w:rsid w:val="004D1DEC"/>
    <w:rsid w:val="004E1688"/>
    <w:rsid w:val="004E246C"/>
    <w:rsid w:val="004E278F"/>
    <w:rsid w:val="004E7C2C"/>
    <w:rsid w:val="004F183B"/>
    <w:rsid w:val="004F745F"/>
    <w:rsid w:val="005007BD"/>
    <w:rsid w:val="00500C1C"/>
    <w:rsid w:val="00506645"/>
    <w:rsid w:val="00516BF0"/>
    <w:rsid w:val="005242A2"/>
    <w:rsid w:val="00527C94"/>
    <w:rsid w:val="00535D82"/>
    <w:rsid w:val="00545763"/>
    <w:rsid w:val="00550C5A"/>
    <w:rsid w:val="00551B14"/>
    <w:rsid w:val="00571154"/>
    <w:rsid w:val="005755D3"/>
    <w:rsid w:val="005858B2"/>
    <w:rsid w:val="00585F16"/>
    <w:rsid w:val="00587109"/>
    <w:rsid w:val="0059086D"/>
    <w:rsid w:val="00591645"/>
    <w:rsid w:val="00594B15"/>
    <w:rsid w:val="005A3E25"/>
    <w:rsid w:val="005A43BF"/>
    <w:rsid w:val="005B13CC"/>
    <w:rsid w:val="005C5B89"/>
    <w:rsid w:val="005D596C"/>
    <w:rsid w:val="005D6324"/>
    <w:rsid w:val="006037F4"/>
    <w:rsid w:val="006043AA"/>
    <w:rsid w:val="00606FA9"/>
    <w:rsid w:val="0060771F"/>
    <w:rsid w:val="00624D78"/>
    <w:rsid w:val="00624D95"/>
    <w:rsid w:val="0063067E"/>
    <w:rsid w:val="00641449"/>
    <w:rsid w:val="00647989"/>
    <w:rsid w:val="00654249"/>
    <w:rsid w:val="0066384C"/>
    <w:rsid w:val="00663ACB"/>
    <w:rsid w:val="00674E90"/>
    <w:rsid w:val="00674EA4"/>
    <w:rsid w:val="00681205"/>
    <w:rsid w:val="00685EB6"/>
    <w:rsid w:val="006A280A"/>
    <w:rsid w:val="006A60E9"/>
    <w:rsid w:val="006A635E"/>
    <w:rsid w:val="006B2D9B"/>
    <w:rsid w:val="006E74B7"/>
    <w:rsid w:val="006F4F00"/>
    <w:rsid w:val="007150AE"/>
    <w:rsid w:val="00723D1D"/>
    <w:rsid w:val="00727A06"/>
    <w:rsid w:val="007311D2"/>
    <w:rsid w:val="00755A22"/>
    <w:rsid w:val="00757A96"/>
    <w:rsid w:val="00766A65"/>
    <w:rsid w:val="00767561"/>
    <w:rsid w:val="0077020C"/>
    <w:rsid w:val="00781ECA"/>
    <w:rsid w:val="0078618F"/>
    <w:rsid w:val="00792A7D"/>
    <w:rsid w:val="007A6F6A"/>
    <w:rsid w:val="007C3B8C"/>
    <w:rsid w:val="007C45A6"/>
    <w:rsid w:val="007D31D4"/>
    <w:rsid w:val="007D5FC4"/>
    <w:rsid w:val="007D6EC6"/>
    <w:rsid w:val="007D6F2F"/>
    <w:rsid w:val="007E1A6A"/>
    <w:rsid w:val="007E4F9C"/>
    <w:rsid w:val="007E549D"/>
    <w:rsid w:val="00800498"/>
    <w:rsid w:val="00801E30"/>
    <w:rsid w:val="0080395F"/>
    <w:rsid w:val="00810CDE"/>
    <w:rsid w:val="0083039C"/>
    <w:rsid w:val="0083329F"/>
    <w:rsid w:val="00834AD8"/>
    <w:rsid w:val="00835B9F"/>
    <w:rsid w:val="008562A2"/>
    <w:rsid w:val="00864DEC"/>
    <w:rsid w:val="0087086A"/>
    <w:rsid w:val="00880052"/>
    <w:rsid w:val="008821FD"/>
    <w:rsid w:val="0088601E"/>
    <w:rsid w:val="008A31A7"/>
    <w:rsid w:val="008A4081"/>
    <w:rsid w:val="008B2D9B"/>
    <w:rsid w:val="008E71E6"/>
    <w:rsid w:val="008F0DE2"/>
    <w:rsid w:val="00901CD1"/>
    <w:rsid w:val="009146FC"/>
    <w:rsid w:val="0092042E"/>
    <w:rsid w:val="00920AE8"/>
    <w:rsid w:val="00921E56"/>
    <w:rsid w:val="00935845"/>
    <w:rsid w:val="00945D58"/>
    <w:rsid w:val="00951E47"/>
    <w:rsid w:val="00966DAF"/>
    <w:rsid w:val="009704A0"/>
    <w:rsid w:val="009775E2"/>
    <w:rsid w:val="00987714"/>
    <w:rsid w:val="00994A8D"/>
    <w:rsid w:val="009959E0"/>
    <w:rsid w:val="00997A89"/>
    <w:rsid w:val="009A23DD"/>
    <w:rsid w:val="009B224E"/>
    <w:rsid w:val="009B29DA"/>
    <w:rsid w:val="009B3F36"/>
    <w:rsid w:val="009B4EE4"/>
    <w:rsid w:val="009B5883"/>
    <w:rsid w:val="009E4982"/>
    <w:rsid w:val="009E57D8"/>
    <w:rsid w:val="009F1460"/>
    <w:rsid w:val="009F6F98"/>
    <w:rsid w:val="00A04CC3"/>
    <w:rsid w:val="00A12675"/>
    <w:rsid w:val="00A14381"/>
    <w:rsid w:val="00A15F93"/>
    <w:rsid w:val="00A33340"/>
    <w:rsid w:val="00A4415A"/>
    <w:rsid w:val="00A539A8"/>
    <w:rsid w:val="00A53E2C"/>
    <w:rsid w:val="00A834F9"/>
    <w:rsid w:val="00A836B7"/>
    <w:rsid w:val="00A8445B"/>
    <w:rsid w:val="00A865A1"/>
    <w:rsid w:val="00A9168A"/>
    <w:rsid w:val="00AA2895"/>
    <w:rsid w:val="00AB284C"/>
    <w:rsid w:val="00AB7D8F"/>
    <w:rsid w:val="00AC4090"/>
    <w:rsid w:val="00AC6E8B"/>
    <w:rsid w:val="00AD02AC"/>
    <w:rsid w:val="00AE0265"/>
    <w:rsid w:val="00AE1BDE"/>
    <w:rsid w:val="00B12E03"/>
    <w:rsid w:val="00B13B48"/>
    <w:rsid w:val="00B160D3"/>
    <w:rsid w:val="00B26C4A"/>
    <w:rsid w:val="00B34B79"/>
    <w:rsid w:val="00B3698E"/>
    <w:rsid w:val="00B411BA"/>
    <w:rsid w:val="00B42B3C"/>
    <w:rsid w:val="00B548EB"/>
    <w:rsid w:val="00B564F2"/>
    <w:rsid w:val="00B566E1"/>
    <w:rsid w:val="00B7089E"/>
    <w:rsid w:val="00B72A0E"/>
    <w:rsid w:val="00B75F77"/>
    <w:rsid w:val="00B819B4"/>
    <w:rsid w:val="00B90B3E"/>
    <w:rsid w:val="00B919B8"/>
    <w:rsid w:val="00BB2D7A"/>
    <w:rsid w:val="00BB4F27"/>
    <w:rsid w:val="00BE03BB"/>
    <w:rsid w:val="00BF0D0E"/>
    <w:rsid w:val="00C0466E"/>
    <w:rsid w:val="00C04B12"/>
    <w:rsid w:val="00C06257"/>
    <w:rsid w:val="00C06F67"/>
    <w:rsid w:val="00C10892"/>
    <w:rsid w:val="00C117AF"/>
    <w:rsid w:val="00C15F04"/>
    <w:rsid w:val="00C17D85"/>
    <w:rsid w:val="00C25F8E"/>
    <w:rsid w:val="00C37C53"/>
    <w:rsid w:val="00C40C6E"/>
    <w:rsid w:val="00C50A9B"/>
    <w:rsid w:val="00C54DB1"/>
    <w:rsid w:val="00C640D2"/>
    <w:rsid w:val="00C71E72"/>
    <w:rsid w:val="00C7536A"/>
    <w:rsid w:val="00C762B5"/>
    <w:rsid w:val="00C9364D"/>
    <w:rsid w:val="00C9416A"/>
    <w:rsid w:val="00CA33FB"/>
    <w:rsid w:val="00CA360A"/>
    <w:rsid w:val="00CA4E41"/>
    <w:rsid w:val="00CB0EC9"/>
    <w:rsid w:val="00CC1649"/>
    <w:rsid w:val="00CC30DE"/>
    <w:rsid w:val="00CC5A4F"/>
    <w:rsid w:val="00D0060E"/>
    <w:rsid w:val="00D07697"/>
    <w:rsid w:val="00D24613"/>
    <w:rsid w:val="00D26E55"/>
    <w:rsid w:val="00D378ED"/>
    <w:rsid w:val="00D4136D"/>
    <w:rsid w:val="00D4581C"/>
    <w:rsid w:val="00D46662"/>
    <w:rsid w:val="00D471C8"/>
    <w:rsid w:val="00D50B89"/>
    <w:rsid w:val="00D541A6"/>
    <w:rsid w:val="00D565A6"/>
    <w:rsid w:val="00D56E0F"/>
    <w:rsid w:val="00D676C6"/>
    <w:rsid w:val="00D71F8B"/>
    <w:rsid w:val="00D802DA"/>
    <w:rsid w:val="00D8081B"/>
    <w:rsid w:val="00D81D3D"/>
    <w:rsid w:val="00D84839"/>
    <w:rsid w:val="00D95B56"/>
    <w:rsid w:val="00DA0A19"/>
    <w:rsid w:val="00DA3D31"/>
    <w:rsid w:val="00DA5C9A"/>
    <w:rsid w:val="00DA6BEE"/>
    <w:rsid w:val="00DB1196"/>
    <w:rsid w:val="00DB5357"/>
    <w:rsid w:val="00DB745A"/>
    <w:rsid w:val="00DC5188"/>
    <w:rsid w:val="00DD7BE2"/>
    <w:rsid w:val="00DF063A"/>
    <w:rsid w:val="00DF0EDA"/>
    <w:rsid w:val="00DF49DC"/>
    <w:rsid w:val="00DF6858"/>
    <w:rsid w:val="00E02B2C"/>
    <w:rsid w:val="00E04145"/>
    <w:rsid w:val="00E10830"/>
    <w:rsid w:val="00E20AC0"/>
    <w:rsid w:val="00E30EB8"/>
    <w:rsid w:val="00E36673"/>
    <w:rsid w:val="00E43C01"/>
    <w:rsid w:val="00E47B96"/>
    <w:rsid w:val="00E54C86"/>
    <w:rsid w:val="00E70E9C"/>
    <w:rsid w:val="00E751C3"/>
    <w:rsid w:val="00E80322"/>
    <w:rsid w:val="00E81FB5"/>
    <w:rsid w:val="00E85EE7"/>
    <w:rsid w:val="00E92103"/>
    <w:rsid w:val="00E94779"/>
    <w:rsid w:val="00EA0F1F"/>
    <w:rsid w:val="00EA69E1"/>
    <w:rsid w:val="00EB255A"/>
    <w:rsid w:val="00EC203D"/>
    <w:rsid w:val="00ED511F"/>
    <w:rsid w:val="00EE28BC"/>
    <w:rsid w:val="00EE43B8"/>
    <w:rsid w:val="00EE5F03"/>
    <w:rsid w:val="00EF07E0"/>
    <w:rsid w:val="00EF1D3E"/>
    <w:rsid w:val="00F1782B"/>
    <w:rsid w:val="00F225DA"/>
    <w:rsid w:val="00F25226"/>
    <w:rsid w:val="00F25CD6"/>
    <w:rsid w:val="00F3069E"/>
    <w:rsid w:val="00F312D4"/>
    <w:rsid w:val="00F718C2"/>
    <w:rsid w:val="00F828A5"/>
    <w:rsid w:val="00F870AA"/>
    <w:rsid w:val="00F87974"/>
    <w:rsid w:val="00F96138"/>
    <w:rsid w:val="00FA35D3"/>
    <w:rsid w:val="00FC3AFD"/>
    <w:rsid w:val="00FC6A16"/>
    <w:rsid w:val="00FD4B53"/>
    <w:rsid w:val="00FD4FB5"/>
    <w:rsid w:val="00FF2FF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F9AE6F"/>
  <w15:docId w15:val="{DBF14F78-14DF-4393-AF76-2F0209162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042E"/>
    <w:pPr>
      <w:keepNext/>
      <w:keepLines/>
      <w:spacing w:before="240" w:after="0"/>
      <w:outlineLvl w:val="0"/>
    </w:pPr>
    <w:rPr>
      <w:rFonts w:asciiTheme="majorHAnsi" w:eastAsiaTheme="majorEastAsia" w:hAnsiTheme="majorHAnsi" w:cstheme="majorBidi"/>
      <w:color w:val="7B881D" w:themeColor="accent1" w:themeShade="BF"/>
      <w:sz w:val="32"/>
      <w:szCs w:val="32"/>
    </w:rPr>
  </w:style>
  <w:style w:type="paragraph" w:styleId="Heading2">
    <w:name w:val="heading 2"/>
    <w:basedOn w:val="Normal"/>
    <w:next w:val="Normal"/>
    <w:link w:val="Heading2Char"/>
    <w:uiPriority w:val="9"/>
    <w:unhideWhenUsed/>
    <w:qFormat/>
    <w:rsid w:val="0092042E"/>
    <w:pPr>
      <w:keepNext/>
      <w:keepLines/>
      <w:spacing w:before="40" w:after="0"/>
      <w:outlineLvl w:val="1"/>
    </w:pPr>
    <w:rPr>
      <w:rFonts w:asciiTheme="majorHAnsi" w:eastAsiaTheme="majorEastAsia" w:hAnsiTheme="majorHAnsi" w:cstheme="majorBidi"/>
      <w:color w:val="7B881D" w:themeColor="accent1" w:themeShade="BF"/>
      <w:sz w:val="26"/>
      <w:szCs w:val="26"/>
    </w:rPr>
  </w:style>
  <w:style w:type="paragraph" w:styleId="Heading3">
    <w:name w:val="heading 3"/>
    <w:basedOn w:val="Normal"/>
    <w:next w:val="Normal"/>
    <w:link w:val="Heading3Char"/>
    <w:uiPriority w:val="9"/>
    <w:unhideWhenUsed/>
    <w:qFormat/>
    <w:rsid w:val="004E246C"/>
    <w:pPr>
      <w:keepNext/>
      <w:keepLines/>
      <w:spacing w:before="40" w:after="0"/>
      <w:outlineLvl w:val="2"/>
    </w:pPr>
    <w:rPr>
      <w:rFonts w:asciiTheme="majorHAnsi" w:eastAsiaTheme="majorEastAsia" w:hAnsiTheme="majorHAnsi" w:cstheme="majorBidi"/>
      <w:color w:val="525A13" w:themeColor="accent1" w:themeShade="7F"/>
      <w:sz w:val="24"/>
      <w:szCs w:val="24"/>
    </w:rPr>
  </w:style>
  <w:style w:type="paragraph" w:styleId="Heading4">
    <w:name w:val="heading 4"/>
    <w:basedOn w:val="Normal"/>
    <w:next w:val="Normal"/>
    <w:link w:val="Heading4Char"/>
    <w:uiPriority w:val="9"/>
    <w:unhideWhenUsed/>
    <w:qFormat/>
    <w:rsid w:val="006043AA"/>
    <w:pPr>
      <w:keepNext/>
      <w:keepLines/>
      <w:spacing w:before="40" w:after="0"/>
      <w:outlineLvl w:val="3"/>
    </w:pPr>
    <w:rPr>
      <w:rFonts w:asciiTheme="majorHAnsi" w:eastAsiaTheme="majorEastAsia" w:hAnsiTheme="majorHAnsi" w:cstheme="majorBidi"/>
      <w:i/>
      <w:iCs/>
      <w:color w:val="7B881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42E"/>
    <w:rPr>
      <w:rFonts w:asciiTheme="majorHAnsi" w:eastAsiaTheme="majorEastAsia" w:hAnsiTheme="majorHAnsi" w:cstheme="majorBidi"/>
      <w:color w:val="7B881D" w:themeColor="accent1" w:themeShade="BF"/>
      <w:sz w:val="32"/>
      <w:szCs w:val="32"/>
    </w:rPr>
  </w:style>
  <w:style w:type="character" w:customStyle="1" w:styleId="Heading2Char">
    <w:name w:val="Heading 2 Char"/>
    <w:basedOn w:val="DefaultParagraphFont"/>
    <w:link w:val="Heading2"/>
    <w:uiPriority w:val="9"/>
    <w:rsid w:val="0092042E"/>
    <w:rPr>
      <w:rFonts w:asciiTheme="majorHAnsi" w:eastAsiaTheme="majorEastAsia" w:hAnsiTheme="majorHAnsi" w:cstheme="majorBidi"/>
      <w:color w:val="7B881D" w:themeColor="accent1" w:themeShade="BF"/>
      <w:sz w:val="26"/>
      <w:szCs w:val="26"/>
    </w:rPr>
  </w:style>
  <w:style w:type="table" w:styleId="TableGrid">
    <w:name w:val="Table Grid"/>
    <w:basedOn w:val="TableNormal"/>
    <w:uiPriority w:val="39"/>
    <w:rsid w:val="00607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D4B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B53"/>
    <w:rPr>
      <w:rFonts w:ascii="Segoe UI" w:hAnsi="Segoe UI" w:cs="Segoe UI"/>
      <w:sz w:val="18"/>
      <w:szCs w:val="18"/>
    </w:rPr>
  </w:style>
  <w:style w:type="character" w:styleId="CommentReference">
    <w:name w:val="annotation reference"/>
    <w:basedOn w:val="DefaultParagraphFont"/>
    <w:uiPriority w:val="99"/>
    <w:semiHidden/>
    <w:unhideWhenUsed/>
    <w:rsid w:val="00FD4B53"/>
    <w:rPr>
      <w:sz w:val="16"/>
      <w:szCs w:val="16"/>
    </w:rPr>
  </w:style>
  <w:style w:type="paragraph" w:styleId="CommentText">
    <w:name w:val="annotation text"/>
    <w:basedOn w:val="Normal"/>
    <w:link w:val="CommentTextChar"/>
    <w:uiPriority w:val="99"/>
    <w:semiHidden/>
    <w:unhideWhenUsed/>
    <w:rsid w:val="00FD4B53"/>
    <w:pPr>
      <w:spacing w:line="240" w:lineRule="auto"/>
    </w:pPr>
    <w:rPr>
      <w:sz w:val="20"/>
      <w:szCs w:val="20"/>
    </w:rPr>
  </w:style>
  <w:style w:type="character" w:customStyle="1" w:styleId="CommentTextChar">
    <w:name w:val="Comment Text Char"/>
    <w:basedOn w:val="DefaultParagraphFont"/>
    <w:link w:val="CommentText"/>
    <w:uiPriority w:val="99"/>
    <w:semiHidden/>
    <w:rsid w:val="00FD4B53"/>
    <w:rPr>
      <w:sz w:val="20"/>
      <w:szCs w:val="20"/>
    </w:rPr>
  </w:style>
  <w:style w:type="paragraph" w:styleId="CommentSubject">
    <w:name w:val="annotation subject"/>
    <w:basedOn w:val="CommentText"/>
    <w:next w:val="CommentText"/>
    <w:link w:val="CommentSubjectChar"/>
    <w:uiPriority w:val="99"/>
    <w:semiHidden/>
    <w:unhideWhenUsed/>
    <w:rsid w:val="00FD4B53"/>
    <w:rPr>
      <w:b/>
      <w:bCs/>
    </w:rPr>
  </w:style>
  <w:style w:type="character" w:customStyle="1" w:styleId="CommentSubjectChar">
    <w:name w:val="Comment Subject Char"/>
    <w:basedOn w:val="CommentTextChar"/>
    <w:link w:val="CommentSubject"/>
    <w:uiPriority w:val="99"/>
    <w:semiHidden/>
    <w:rsid w:val="00FD4B53"/>
    <w:rPr>
      <w:b/>
      <w:bCs/>
      <w:sz w:val="20"/>
      <w:szCs w:val="20"/>
    </w:rPr>
  </w:style>
  <w:style w:type="paragraph" w:styleId="Header">
    <w:name w:val="header"/>
    <w:basedOn w:val="Normal"/>
    <w:link w:val="HeaderChar"/>
    <w:uiPriority w:val="99"/>
    <w:unhideWhenUsed/>
    <w:rsid w:val="002F0103"/>
    <w:pPr>
      <w:tabs>
        <w:tab w:val="center" w:pos="4536"/>
        <w:tab w:val="right" w:pos="9072"/>
      </w:tabs>
      <w:spacing w:after="0" w:line="240" w:lineRule="auto"/>
    </w:pPr>
  </w:style>
  <w:style w:type="character" w:customStyle="1" w:styleId="HeaderChar">
    <w:name w:val="Header Char"/>
    <w:basedOn w:val="DefaultParagraphFont"/>
    <w:link w:val="Header"/>
    <w:uiPriority w:val="99"/>
    <w:rsid w:val="002F0103"/>
  </w:style>
  <w:style w:type="paragraph" w:styleId="Footer">
    <w:name w:val="footer"/>
    <w:basedOn w:val="Normal"/>
    <w:link w:val="FooterChar"/>
    <w:uiPriority w:val="99"/>
    <w:unhideWhenUsed/>
    <w:rsid w:val="002F0103"/>
    <w:pPr>
      <w:tabs>
        <w:tab w:val="center" w:pos="4536"/>
        <w:tab w:val="right" w:pos="9072"/>
      </w:tabs>
      <w:spacing w:after="0" w:line="240" w:lineRule="auto"/>
    </w:pPr>
  </w:style>
  <w:style w:type="character" w:customStyle="1" w:styleId="FooterChar">
    <w:name w:val="Footer Char"/>
    <w:basedOn w:val="DefaultParagraphFont"/>
    <w:link w:val="Footer"/>
    <w:uiPriority w:val="99"/>
    <w:rsid w:val="002F0103"/>
  </w:style>
  <w:style w:type="character" w:styleId="Hyperlink">
    <w:name w:val="Hyperlink"/>
    <w:basedOn w:val="DefaultParagraphFont"/>
    <w:uiPriority w:val="99"/>
    <w:unhideWhenUsed/>
    <w:rsid w:val="004274FB"/>
    <w:rPr>
      <w:color w:val="F59E00" w:themeColor="hyperlink"/>
      <w:u w:val="single"/>
    </w:rPr>
  </w:style>
  <w:style w:type="character" w:customStyle="1" w:styleId="NichtaufgelsteErwhnung1">
    <w:name w:val="Nicht aufgelöste Erwähnung1"/>
    <w:basedOn w:val="DefaultParagraphFont"/>
    <w:uiPriority w:val="99"/>
    <w:semiHidden/>
    <w:unhideWhenUsed/>
    <w:rsid w:val="004274FB"/>
    <w:rPr>
      <w:color w:val="605E5C"/>
      <w:shd w:val="clear" w:color="auto" w:fill="E1DFDD"/>
    </w:rPr>
  </w:style>
  <w:style w:type="character" w:customStyle="1" w:styleId="UnresolvedMention1">
    <w:name w:val="Unresolved Mention1"/>
    <w:basedOn w:val="DefaultParagraphFont"/>
    <w:uiPriority w:val="99"/>
    <w:semiHidden/>
    <w:unhideWhenUsed/>
    <w:rsid w:val="00F87974"/>
    <w:rPr>
      <w:color w:val="605E5C"/>
      <w:shd w:val="clear" w:color="auto" w:fill="E1DFDD"/>
    </w:rPr>
  </w:style>
  <w:style w:type="character" w:customStyle="1" w:styleId="Heading3Char">
    <w:name w:val="Heading 3 Char"/>
    <w:basedOn w:val="DefaultParagraphFont"/>
    <w:link w:val="Heading3"/>
    <w:uiPriority w:val="9"/>
    <w:rsid w:val="004E246C"/>
    <w:rPr>
      <w:rFonts w:asciiTheme="majorHAnsi" w:eastAsiaTheme="majorEastAsia" w:hAnsiTheme="majorHAnsi" w:cstheme="majorBidi"/>
      <w:color w:val="525A13" w:themeColor="accent1" w:themeShade="7F"/>
      <w:sz w:val="24"/>
      <w:szCs w:val="24"/>
    </w:rPr>
  </w:style>
  <w:style w:type="paragraph" w:styleId="ListParagraph">
    <w:name w:val="List Paragraph"/>
    <w:basedOn w:val="Normal"/>
    <w:uiPriority w:val="34"/>
    <w:qFormat/>
    <w:rsid w:val="004E246C"/>
    <w:pPr>
      <w:spacing w:after="200" w:line="288" w:lineRule="auto"/>
      <w:ind w:left="720"/>
      <w:contextualSpacing/>
    </w:pPr>
    <w:rPr>
      <w:sz w:val="21"/>
      <w:szCs w:val="21"/>
      <w:lang w:val="en-US" w:eastAsia="en-US"/>
    </w:rPr>
  </w:style>
  <w:style w:type="paragraph" w:styleId="BodyText">
    <w:name w:val="Body Text"/>
    <w:basedOn w:val="Normal"/>
    <w:link w:val="BodyTextChar"/>
    <w:semiHidden/>
    <w:rsid w:val="000721C9"/>
    <w:pPr>
      <w:spacing w:after="0" w:line="360" w:lineRule="auto"/>
    </w:pPr>
    <w:rPr>
      <w:rFonts w:ascii="Arial" w:eastAsia="Times New Roman" w:hAnsi="Arial" w:cs="Arial"/>
      <w:sz w:val="20"/>
      <w:szCs w:val="24"/>
      <w:lang w:val="de-DE" w:eastAsia="de-DE"/>
    </w:rPr>
  </w:style>
  <w:style w:type="character" w:customStyle="1" w:styleId="BodyTextChar">
    <w:name w:val="Body Text Char"/>
    <w:basedOn w:val="DefaultParagraphFont"/>
    <w:link w:val="BodyText"/>
    <w:semiHidden/>
    <w:rsid w:val="000721C9"/>
    <w:rPr>
      <w:rFonts w:ascii="Arial" w:eastAsia="Times New Roman" w:hAnsi="Arial" w:cs="Arial"/>
      <w:sz w:val="20"/>
      <w:szCs w:val="24"/>
      <w:lang w:val="de-DE" w:eastAsia="de-DE"/>
    </w:rPr>
  </w:style>
  <w:style w:type="character" w:customStyle="1" w:styleId="Heading4Char">
    <w:name w:val="Heading 4 Char"/>
    <w:basedOn w:val="DefaultParagraphFont"/>
    <w:link w:val="Heading4"/>
    <w:uiPriority w:val="9"/>
    <w:rsid w:val="006043AA"/>
    <w:rPr>
      <w:rFonts w:asciiTheme="majorHAnsi" w:eastAsiaTheme="majorEastAsia" w:hAnsiTheme="majorHAnsi" w:cstheme="majorBidi"/>
      <w:i/>
      <w:iCs/>
      <w:color w:val="7B881D" w:themeColor="accent1" w:themeShade="BF"/>
    </w:rPr>
  </w:style>
  <w:style w:type="paragraph" w:customStyle="1" w:styleId="Default">
    <w:name w:val="Default"/>
    <w:rsid w:val="0040656F"/>
    <w:pPr>
      <w:autoSpaceDE w:val="0"/>
      <w:autoSpaceDN w:val="0"/>
      <w:adjustRightInd w:val="0"/>
      <w:spacing w:after="0" w:line="240" w:lineRule="auto"/>
    </w:pPr>
    <w:rPr>
      <w:rFonts w:ascii="Calibri" w:hAnsi="Calibri" w:cs="Calibri"/>
      <w:color w:val="000000"/>
      <w:sz w:val="24"/>
      <w:szCs w:val="24"/>
      <w:lang w:val="en-US"/>
    </w:rPr>
  </w:style>
  <w:style w:type="character" w:styleId="UnresolvedMention">
    <w:name w:val="Unresolved Mention"/>
    <w:basedOn w:val="DefaultParagraphFont"/>
    <w:uiPriority w:val="99"/>
    <w:semiHidden/>
    <w:unhideWhenUsed/>
    <w:rsid w:val="0040656F"/>
    <w:rPr>
      <w:color w:val="605E5C"/>
      <w:shd w:val="clear" w:color="auto" w:fill="E1DFDD"/>
    </w:rPr>
  </w:style>
  <w:style w:type="paragraph" w:styleId="Revision">
    <w:name w:val="Revision"/>
    <w:hidden/>
    <w:uiPriority w:val="99"/>
    <w:semiHidden/>
    <w:rsid w:val="00571154"/>
    <w:pPr>
      <w:spacing w:after="0" w:line="240" w:lineRule="auto"/>
    </w:pPr>
  </w:style>
  <w:style w:type="paragraph" w:styleId="Caption">
    <w:name w:val="caption"/>
    <w:basedOn w:val="Normal"/>
    <w:next w:val="Normal"/>
    <w:uiPriority w:val="35"/>
    <w:unhideWhenUsed/>
    <w:qFormat/>
    <w:rsid w:val="00F828A5"/>
    <w:pPr>
      <w:spacing w:after="200" w:line="240" w:lineRule="auto"/>
    </w:pPr>
    <w:rPr>
      <w:i/>
      <w:iCs/>
      <w:color w:val="565349"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ropbox.com/scl/fo/ws5djbhiw6a24hdh6tz3f/h?dl=0&amp;rlkey=jav76nzvfbcbvpa0l5sykwu4h"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hyperlink" Target="http://www.moso-bamboo.com" TargetMode="External"/><Relationship Id="rId1" Type="http://schemas.openxmlformats.org/officeDocument/2006/relationships/image" Target="media/image6.jpeg"/></Relationships>
</file>

<file path=word/theme/theme1.xml><?xml version="1.0" encoding="utf-8"?>
<a:theme xmlns:a="http://schemas.openxmlformats.org/drawingml/2006/main" name="Basis">
  <a:themeElements>
    <a:clrScheme name="Basis">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Basis">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09D27-1500-4BDB-B488-0BE380B07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761</Words>
  <Characters>4344</Characters>
  <Application>Microsoft Office Word</Application>
  <DocSecurity>0</DocSecurity>
  <Lines>36</Lines>
  <Paragraphs>10</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de Ruijter - Luken</dc:creator>
  <cp:lastModifiedBy>Fanny Cariou</cp:lastModifiedBy>
  <cp:revision>31</cp:revision>
  <cp:lastPrinted>2022-07-01T13:25:00Z</cp:lastPrinted>
  <dcterms:created xsi:type="dcterms:W3CDTF">2022-06-15T14:07:00Z</dcterms:created>
  <dcterms:modified xsi:type="dcterms:W3CDTF">2022-07-01T13:39:00Z</dcterms:modified>
</cp:coreProperties>
</file>